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1596"/>
      </w:tblGrid>
      <w:tr w:rsidR="00437A17" w14:paraId="1E6967FE" w14:textId="77777777" w:rsidTr="0028209F">
        <w:trPr>
          <w:trHeight w:val="1080"/>
        </w:trPr>
        <w:tc>
          <w:tcPr>
            <w:tcW w:w="2514" w:type="dxa"/>
          </w:tcPr>
          <w:p w14:paraId="2020A047" w14:textId="642DD58D" w:rsidR="00437A17" w:rsidRDefault="00C05022" w:rsidP="00437A17">
            <w:pPr>
              <w:jc w:val="center"/>
              <w:rPr>
                <w:rFonts w:ascii="Times New Roman" w:hAnsi="Times New Roman"/>
                <w:b/>
                <w:sz w:val="32"/>
                <w:szCs w:val="32"/>
              </w:rPr>
            </w:pPr>
            <w:r>
              <w:rPr>
                <w:rFonts w:ascii="Times New Roman" w:hAnsi="Times New Roman"/>
                <w:b/>
                <w:noProof/>
                <w:sz w:val="32"/>
                <w:szCs w:val="32"/>
              </w:rPr>
              <w:drawing>
                <wp:inline distT="0" distB="0" distL="0" distR="0" wp14:anchorId="4D666BA5" wp14:editId="6D3C8895">
                  <wp:extent cx="1247176" cy="9432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logo.eps"/>
                          <pic:cNvPicPr/>
                        </pic:nvPicPr>
                        <pic:blipFill>
                          <a:blip r:embed="rId11">
                            <a:extLst>
                              <a:ext uri="{28A0092B-C50C-407E-A947-70E740481C1C}">
                                <a14:useLocalDpi xmlns:a14="http://schemas.microsoft.com/office/drawing/2010/main" val="0"/>
                              </a:ext>
                            </a:extLst>
                          </a:blip>
                          <a:stretch>
                            <a:fillRect/>
                          </a:stretch>
                        </pic:blipFill>
                        <pic:spPr>
                          <a:xfrm>
                            <a:off x="0" y="0"/>
                            <a:ext cx="1255146" cy="949270"/>
                          </a:xfrm>
                          <a:prstGeom prst="rect">
                            <a:avLst/>
                          </a:prstGeom>
                        </pic:spPr>
                      </pic:pic>
                    </a:graphicData>
                  </a:graphic>
                </wp:inline>
              </w:drawing>
            </w:r>
          </w:p>
        </w:tc>
        <w:tc>
          <w:tcPr>
            <w:tcW w:w="11596" w:type="dxa"/>
            <w:vAlign w:val="center"/>
          </w:tcPr>
          <w:p w14:paraId="1EB199E3" w14:textId="59B0CAA8" w:rsidR="00437A17" w:rsidRPr="00215A44" w:rsidRDefault="00437A17" w:rsidP="00215A44">
            <w:pPr>
              <w:pStyle w:val="Heading1"/>
            </w:pPr>
            <w:r w:rsidRPr="00215A44">
              <w:t>Board/Authority Authorized Course Framework Template</w:t>
            </w:r>
          </w:p>
        </w:tc>
      </w:tr>
    </w:tbl>
    <w:p w14:paraId="2D9BF0A3" w14:textId="0F981D82" w:rsidR="00437A17" w:rsidRPr="0028209F" w:rsidRDefault="00437A17" w:rsidP="00437A17">
      <w:pPr>
        <w:jc w:val="center"/>
        <w:rPr>
          <w:rFonts w:ascii="Times New Roman" w:hAnsi="Times New Roman"/>
          <w:b/>
          <w:color w:val="000000" w:themeColor="text1"/>
          <w:sz w:val="10"/>
          <w:szCs w:val="10"/>
        </w:rPr>
      </w:pPr>
    </w:p>
    <w:tbl>
      <w:tblPr>
        <w:tblStyle w:val="TableGrid"/>
        <w:tblW w:w="141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4"/>
        <w:gridCol w:w="7016"/>
      </w:tblGrid>
      <w:tr w:rsidR="00437A17" w14:paraId="6B2845E5" w14:textId="77777777" w:rsidTr="0028209F">
        <w:trPr>
          <w:trHeight w:val="680"/>
        </w:trPr>
        <w:tc>
          <w:tcPr>
            <w:tcW w:w="7094" w:type="dxa"/>
          </w:tcPr>
          <w:p w14:paraId="0302A5D3" w14:textId="77777777" w:rsidR="00437A17" w:rsidRDefault="00437A17" w:rsidP="00077BF0">
            <w:pPr>
              <w:pStyle w:val="Frameworktablestyle"/>
            </w:pPr>
            <w:r w:rsidRPr="005E13B6">
              <w:t>School District/Independent School Authority Name</w:t>
            </w:r>
            <w:r>
              <w:t>:</w:t>
            </w:r>
          </w:p>
          <w:p w14:paraId="1438D962" w14:textId="59C6A7CF" w:rsidR="001B432E" w:rsidRPr="001B432E" w:rsidRDefault="001B432E" w:rsidP="007A731C">
            <w:pPr>
              <w:pStyle w:val="Response"/>
            </w:pPr>
          </w:p>
        </w:tc>
        <w:tc>
          <w:tcPr>
            <w:tcW w:w="7016" w:type="dxa"/>
          </w:tcPr>
          <w:p w14:paraId="17D43802" w14:textId="77777777" w:rsidR="001B432E" w:rsidRDefault="00437A17" w:rsidP="001B432E">
            <w:pPr>
              <w:pStyle w:val="Frameworktablestyle"/>
            </w:pPr>
            <w:r w:rsidRPr="00492F6A">
              <w:t>School District/</w:t>
            </w:r>
            <w:r w:rsidRPr="00F353DC">
              <w:t>Independent School</w:t>
            </w:r>
            <w:r w:rsidRPr="00492F6A">
              <w:t xml:space="preserve"> Authority Number</w:t>
            </w:r>
            <w:r w:rsidR="00865716">
              <w:t xml:space="preserve"> </w:t>
            </w:r>
            <w:r w:rsidRPr="00865716">
              <w:rPr>
                <w:sz w:val="16"/>
                <w:szCs w:val="16"/>
              </w:rPr>
              <w:t>(</w:t>
            </w:r>
            <w:proofErr w:type="gramStart"/>
            <w:r w:rsidRPr="00865716">
              <w:rPr>
                <w:sz w:val="16"/>
                <w:szCs w:val="16"/>
              </w:rPr>
              <w:t>e.g.</w:t>
            </w:r>
            <w:proofErr w:type="gramEnd"/>
            <w:r w:rsidRPr="00865716">
              <w:rPr>
                <w:sz w:val="16"/>
                <w:szCs w:val="16"/>
              </w:rPr>
              <w:t xml:space="preserve"> SD43, Authority #432)</w:t>
            </w:r>
            <w:r>
              <w:t>:</w:t>
            </w:r>
          </w:p>
          <w:p w14:paraId="47498962" w14:textId="3EC1CD7C" w:rsidR="001B432E" w:rsidRPr="001B432E" w:rsidRDefault="001B432E" w:rsidP="007A731C">
            <w:pPr>
              <w:pStyle w:val="Response"/>
            </w:pPr>
          </w:p>
        </w:tc>
      </w:tr>
      <w:tr w:rsidR="00437A17" w14:paraId="72FE3C94" w14:textId="77777777" w:rsidTr="0028209F">
        <w:trPr>
          <w:trHeight w:val="680"/>
        </w:trPr>
        <w:tc>
          <w:tcPr>
            <w:tcW w:w="7094" w:type="dxa"/>
          </w:tcPr>
          <w:p w14:paraId="6F5346AA" w14:textId="77777777" w:rsidR="00437A17" w:rsidRDefault="00437A17" w:rsidP="001B432E">
            <w:pPr>
              <w:pStyle w:val="Frameworktablestyle"/>
            </w:pPr>
            <w:r w:rsidRPr="005E13B6">
              <w:t>Developed by</w:t>
            </w:r>
            <w:r>
              <w:t>:</w:t>
            </w:r>
          </w:p>
          <w:p w14:paraId="5A57690F" w14:textId="0E24B24E" w:rsidR="001B432E" w:rsidRPr="001B432E" w:rsidRDefault="003A392A" w:rsidP="007A731C">
            <w:pPr>
              <w:pStyle w:val="Response"/>
            </w:pPr>
            <w:r>
              <w:t xml:space="preserve">Provincial Resource Centre for the Visually Impaired (PRCVI) </w:t>
            </w:r>
            <w:r w:rsidR="00224073">
              <w:t>in collaboration</w:t>
            </w:r>
            <w:r>
              <w:t xml:space="preserve"> with BC Teachers of Students with Visual Impairments</w:t>
            </w:r>
          </w:p>
        </w:tc>
        <w:tc>
          <w:tcPr>
            <w:tcW w:w="7016" w:type="dxa"/>
          </w:tcPr>
          <w:p w14:paraId="74611E8E" w14:textId="77777777" w:rsidR="00437A17" w:rsidRDefault="00437A17" w:rsidP="001B432E">
            <w:pPr>
              <w:pStyle w:val="Frameworktablestyle"/>
            </w:pPr>
            <w:r w:rsidRPr="005E13B6">
              <w:t>Date Developed</w:t>
            </w:r>
            <w:r>
              <w:t>:</w:t>
            </w:r>
          </w:p>
          <w:p w14:paraId="7ECBFEE3" w14:textId="1A265027" w:rsidR="001B432E" w:rsidRPr="001B432E" w:rsidRDefault="00F946AC" w:rsidP="007A731C">
            <w:pPr>
              <w:pStyle w:val="Response"/>
            </w:pPr>
            <w:r>
              <w:t>June</w:t>
            </w:r>
            <w:r w:rsidR="003A392A">
              <w:t xml:space="preserve"> 20</w:t>
            </w:r>
            <w:r w:rsidR="000E1D1A">
              <w:t>21</w:t>
            </w:r>
          </w:p>
        </w:tc>
      </w:tr>
      <w:tr w:rsidR="00437A17" w14:paraId="1BB06E38" w14:textId="77777777" w:rsidTr="0028209F">
        <w:trPr>
          <w:trHeight w:val="680"/>
        </w:trPr>
        <w:tc>
          <w:tcPr>
            <w:tcW w:w="7094" w:type="dxa"/>
          </w:tcPr>
          <w:p w14:paraId="12DA1051" w14:textId="77777777" w:rsidR="00437A17" w:rsidRDefault="00437A17" w:rsidP="001B432E">
            <w:pPr>
              <w:pStyle w:val="Frameworktablestyle"/>
            </w:pPr>
            <w:r w:rsidRPr="005E13B6">
              <w:t>School Name</w:t>
            </w:r>
            <w:r>
              <w:t>:</w:t>
            </w:r>
          </w:p>
          <w:p w14:paraId="6D7F88A2" w14:textId="6FB28724" w:rsidR="001B432E" w:rsidRPr="001B432E" w:rsidRDefault="001B432E" w:rsidP="007A731C">
            <w:pPr>
              <w:pStyle w:val="Response"/>
            </w:pPr>
          </w:p>
        </w:tc>
        <w:tc>
          <w:tcPr>
            <w:tcW w:w="7016" w:type="dxa"/>
          </w:tcPr>
          <w:p w14:paraId="0CDB4C5E" w14:textId="77777777" w:rsidR="00437A17" w:rsidRDefault="00437A17" w:rsidP="001B432E">
            <w:pPr>
              <w:pStyle w:val="Frameworktablestyle"/>
            </w:pPr>
            <w:r w:rsidRPr="005E13B6">
              <w:t>Principal’s Name</w:t>
            </w:r>
            <w:r>
              <w:t>:</w:t>
            </w:r>
          </w:p>
          <w:p w14:paraId="184EA22E" w14:textId="2BF4F6F3" w:rsidR="001B432E" w:rsidRPr="001B432E" w:rsidRDefault="001B432E" w:rsidP="007A731C">
            <w:pPr>
              <w:pStyle w:val="Response"/>
            </w:pPr>
          </w:p>
        </w:tc>
      </w:tr>
      <w:tr w:rsidR="00437A17" w14:paraId="63051166" w14:textId="77777777" w:rsidTr="0028209F">
        <w:trPr>
          <w:trHeight w:val="680"/>
        </w:trPr>
        <w:tc>
          <w:tcPr>
            <w:tcW w:w="7094" w:type="dxa"/>
          </w:tcPr>
          <w:p w14:paraId="250BCB4F" w14:textId="77777777" w:rsidR="00437A17" w:rsidRDefault="00437A17" w:rsidP="001B432E">
            <w:pPr>
              <w:pStyle w:val="Frameworktablestyle"/>
            </w:pPr>
            <w:r w:rsidRPr="005E13B6">
              <w:t>Superintendent Approval Date (for School Districts only)</w:t>
            </w:r>
            <w:r>
              <w:t>:</w:t>
            </w:r>
          </w:p>
          <w:p w14:paraId="24E7B85C" w14:textId="2A77D1BC" w:rsidR="001B432E" w:rsidRPr="001B432E" w:rsidRDefault="001B432E" w:rsidP="007A731C">
            <w:pPr>
              <w:pStyle w:val="Response"/>
            </w:pPr>
          </w:p>
        </w:tc>
        <w:tc>
          <w:tcPr>
            <w:tcW w:w="7016" w:type="dxa"/>
          </w:tcPr>
          <w:p w14:paraId="2C00503C" w14:textId="77777777" w:rsidR="00437A17" w:rsidRDefault="00437A17" w:rsidP="001B432E">
            <w:pPr>
              <w:pStyle w:val="Frameworktablestyle"/>
            </w:pPr>
            <w:r w:rsidRPr="005E13B6">
              <w:t>Superintendent Signature (for School Districts only)</w:t>
            </w:r>
            <w:r>
              <w:t>:</w:t>
            </w:r>
          </w:p>
          <w:p w14:paraId="38064154" w14:textId="3137B2A6" w:rsidR="001B432E" w:rsidRPr="007A731C" w:rsidRDefault="001B432E" w:rsidP="007A731C">
            <w:pPr>
              <w:pStyle w:val="Response"/>
              <w:rPr>
                <w:rFonts w:ascii="Brush Script MT" w:hAnsi="Brush Script MT" w:cs="Brush Script MT"/>
                <w:sz w:val="28"/>
                <w:szCs w:val="28"/>
              </w:rPr>
            </w:pPr>
          </w:p>
        </w:tc>
      </w:tr>
      <w:tr w:rsidR="00437A17" w14:paraId="33444333" w14:textId="77777777" w:rsidTr="0028209F">
        <w:trPr>
          <w:trHeight w:val="680"/>
        </w:trPr>
        <w:tc>
          <w:tcPr>
            <w:tcW w:w="7094" w:type="dxa"/>
          </w:tcPr>
          <w:p w14:paraId="05A5BBE3" w14:textId="77777777" w:rsidR="00437A17" w:rsidRDefault="00437A17" w:rsidP="001B432E">
            <w:pPr>
              <w:pStyle w:val="Frameworktablestyle"/>
            </w:pPr>
            <w:r w:rsidRPr="005E13B6">
              <w:t>Board/Authority Approval Date</w:t>
            </w:r>
            <w:r>
              <w:t>:</w:t>
            </w:r>
          </w:p>
          <w:p w14:paraId="50678E6B" w14:textId="51B5F130" w:rsidR="001B432E" w:rsidRPr="001B432E" w:rsidRDefault="001B432E" w:rsidP="007A731C">
            <w:pPr>
              <w:pStyle w:val="Response"/>
            </w:pPr>
          </w:p>
        </w:tc>
        <w:tc>
          <w:tcPr>
            <w:tcW w:w="7016" w:type="dxa"/>
          </w:tcPr>
          <w:p w14:paraId="09621537" w14:textId="77777777" w:rsidR="00437A17" w:rsidRDefault="00437A17" w:rsidP="001B432E">
            <w:pPr>
              <w:pStyle w:val="Frameworktablestyle"/>
            </w:pPr>
            <w:r w:rsidRPr="005E13B6">
              <w:t>Board/Authority Chair Signature</w:t>
            </w:r>
            <w:r>
              <w:t>:</w:t>
            </w:r>
          </w:p>
          <w:p w14:paraId="46A140EB" w14:textId="6BC2F4D6" w:rsidR="001B432E" w:rsidRPr="001B432E" w:rsidRDefault="001B432E" w:rsidP="007A731C">
            <w:pPr>
              <w:pStyle w:val="Response"/>
            </w:pPr>
          </w:p>
        </w:tc>
      </w:tr>
      <w:tr w:rsidR="00437A17" w14:paraId="053FEC7F" w14:textId="77777777" w:rsidTr="0028209F">
        <w:trPr>
          <w:trHeight w:val="680"/>
        </w:trPr>
        <w:tc>
          <w:tcPr>
            <w:tcW w:w="7094" w:type="dxa"/>
          </w:tcPr>
          <w:p w14:paraId="5459AF3C" w14:textId="77777777" w:rsidR="00437A17" w:rsidRDefault="00437A17" w:rsidP="001B432E">
            <w:pPr>
              <w:pStyle w:val="Frameworktablestyle"/>
            </w:pPr>
            <w:r w:rsidRPr="005E13B6">
              <w:t>Course Name</w:t>
            </w:r>
            <w:r>
              <w:t>:</w:t>
            </w:r>
          </w:p>
          <w:p w14:paraId="1E47D4B8" w14:textId="3238BFA8" w:rsidR="001B432E" w:rsidRPr="001B432E" w:rsidRDefault="003A392A" w:rsidP="007A731C">
            <w:pPr>
              <w:pStyle w:val="Response"/>
            </w:pPr>
            <w:r>
              <w:t>Expanded Core Curriculum – Braille 1</w:t>
            </w:r>
            <w:r w:rsidR="00F946AC">
              <w:t>2</w:t>
            </w:r>
            <w:r>
              <w:t xml:space="preserve"> (ECC-VI-BRL)</w:t>
            </w:r>
          </w:p>
        </w:tc>
        <w:tc>
          <w:tcPr>
            <w:tcW w:w="7016" w:type="dxa"/>
          </w:tcPr>
          <w:p w14:paraId="09B98436" w14:textId="77777777" w:rsidR="00437A17" w:rsidRDefault="00437A17" w:rsidP="001B432E">
            <w:pPr>
              <w:pStyle w:val="Frameworktablestyle"/>
            </w:pPr>
            <w:r w:rsidRPr="005E13B6">
              <w:t>Grade Level of Course</w:t>
            </w:r>
            <w:r>
              <w:t>:</w:t>
            </w:r>
          </w:p>
          <w:p w14:paraId="720A03C7" w14:textId="7278F5EA" w:rsidR="001B432E" w:rsidRPr="001B432E" w:rsidRDefault="003A392A" w:rsidP="007A731C">
            <w:pPr>
              <w:pStyle w:val="Response"/>
            </w:pPr>
            <w:r>
              <w:t>1</w:t>
            </w:r>
            <w:r w:rsidR="00F946AC">
              <w:t>2</w:t>
            </w:r>
          </w:p>
        </w:tc>
      </w:tr>
      <w:tr w:rsidR="00437A17" w14:paraId="7514DE6C" w14:textId="77777777" w:rsidTr="0028209F">
        <w:trPr>
          <w:trHeight w:val="680"/>
        </w:trPr>
        <w:tc>
          <w:tcPr>
            <w:tcW w:w="7094" w:type="dxa"/>
          </w:tcPr>
          <w:p w14:paraId="73C42161" w14:textId="77777777" w:rsidR="00437A17" w:rsidRDefault="00437A17" w:rsidP="001B432E">
            <w:pPr>
              <w:pStyle w:val="Frameworktablestyle"/>
            </w:pPr>
            <w:r w:rsidRPr="005E13B6">
              <w:t>Number of Course Credits</w:t>
            </w:r>
            <w:r>
              <w:t>:</w:t>
            </w:r>
          </w:p>
          <w:p w14:paraId="102A1017" w14:textId="7E68917C" w:rsidR="001B432E" w:rsidRPr="001B432E" w:rsidRDefault="003A392A" w:rsidP="007A731C">
            <w:pPr>
              <w:pStyle w:val="Response"/>
            </w:pPr>
            <w:r>
              <w:t>4</w:t>
            </w:r>
          </w:p>
        </w:tc>
        <w:tc>
          <w:tcPr>
            <w:tcW w:w="7016" w:type="dxa"/>
          </w:tcPr>
          <w:p w14:paraId="25F2F8C7" w14:textId="77777777" w:rsidR="00437A17" w:rsidRDefault="00437A17" w:rsidP="001B432E">
            <w:pPr>
              <w:pStyle w:val="Frameworktablestyle"/>
            </w:pPr>
            <w:r w:rsidRPr="005E13B6">
              <w:t>Number of Hours of Instruction</w:t>
            </w:r>
            <w:r>
              <w:t>:</w:t>
            </w:r>
          </w:p>
          <w:p w14:paraId="04420DB7" w14:textId="0CA23418" w:rsidR="001B432E" w:rsidRPr="001B432E" w:rsidRDefault="003A392A" w:rsidP="007A731C">
            <w:pPr>
              <w:pStyle w:val="Response"/>
            </w:pPr>
            <w:r>
              <w:t>120</w:t>
            </w:r>
          </w:p>
        </w:tc>
      </w:tr>
    </w:tbl>
    <w:p w14:paraId="2ADD3F68" w14:textId="77777777" w:rsidR="007A731C" w:rsidRPr="0028209F" w:rsidRDefault="007A731C" w:rsidP="007A731C">
      <w:pPr>
        <w:rPr>
          <w:sz w:val="16"/>
          <w:szCs w:val="16"/>
        </w:rPr>
      </w:pPr>
    </w:p>
    <w:p w14:paraId="04FC7C44" w14:textId="77777777" w:rsidR="007A731C" w:rsidRPr="00215A44" w:rsidRDefault="007A731C" w:rsidP="00215A44">
      <w:pPr>
        <w:pStyle w:val="Heading2"/>
      </w:pPr>
      <w:r w:rsidRPr="00215A44">
        <w:t>Board/Authority Prerequisite(s):</w:t>
      </w:r>
    </w:p>
    <w:p w14:paraId="56A7F8B1" w14:textId="1AACCA86" w:rsidR="007A731C" w:rsidRPr="007A731C" w:rsidRDefault="003A392A" w:rsidP="007A731C">
      <w:pPr>
        <w:pStyle w:val="Response"/>
      </w:pPr>
      <w:r>
        <w:t>None.</w:t>
      </w:r>
    </w:p>
    <w:p w14:paraId="22174B22" w14:textId="77777777" w:rsidR="007A731C" w:rsidRDefault="007A731C" w:rsidP="00215A44">
      <w:pPr>
        <w:pStyle w:val="Heading2"/>
      </w:pPr>
      <w:r w:rsidRPr="005E13B6">
        <w:t>Special Training, Facilities or Equipment Required</w:t>
      </w:r>
      <w:r>
        <w:t>:</w:t>
      </w:r>
    </w:p>
    <w:p w14:paraId="56414C41" w14:textId="4D0688AB" w:rsidR="007A731C" w:rsidRDefault="003A392A" w:rsidP="007A731C">
      <w:pPr>
        <w:pStyle w:val="Response"/>
      </w:pPr>
      <w:r w:rsidRPr="003A392A">
        <w:t>This course requires a qualified teacher of students with visual impairments who is proficient in braille and a</w:t>
      </w:r>
      <w:r w:rsidR="005A742D">
        <w:t>ccess</w:t>
      </w:r>
      <w:r w:rsidRPr="003A392A">
        <w:t xml:space="preserve"> technologies. The students are taught using direct instruction on an individual basis (one-on-one) as there is usually only one student with a visual impairment in each school. Braille is scheduled as one of the electives and the teacher of students with visual impairments meets with the student during the appointed block.</w:t>
      </w:r>
    </w:p>
    <w:p w14:paraId="69EB1235" w14:textId="77777777" w:rsidR="007A731C" w:rsidRDefault="007A731C" w:rsidP="00215A44">
      <w:pPr>
        <w:pStyle w:val="Heading2"/>
      </w:pPr>
      <w:r>
        <w:t>Course Synopsis:</w:t>
      </w:r>
    </w:p>
    <w:p w14:paraId="1C58835E" w14:textId="5E3D9F20" w:rsidR="006D3BE4" w:rsidRPr="006D3BE4" w:rsidRDefault="00EF268F" w:rsidP="006D3BE4">
      <w:pPr>
        <w:pStyle w:val="Response"/>
      </w:pPr>
      <w:r w:rsidRPr="00EF268F">
        <w:t xml:space="preserve">Students will be introduced to the foundations of Unified English Braille (UEB) and </w:t>
      </w:r>
      <w:r w:rsidR="00B568A4">
        <w:t xml:space="preserve">will refine their skills </w:t>
      </w:r>
      <w:r w:rsidRPr="00EF268F">
        <w:t>in reading and producing braille with a variety of low- and high-tech devices. Students will also have opportunities to reflect on their learning by critically examining the uses of braille in their daily lives. They will explore curriculum themes, develop projects, and research topics of personal interest. Finally, students will begin to foster connections with peers and mentors who are proficient braille readers</w:t>
      </w:r>
      <w:r w:rsidR="003A392A" w:rsidRPr="003A392A">
        <w:t>.</w:t>
      </w:r>
    </w:p>
    <w:p w14:paraId="6749ECA6" w14:textId="41E16EA4" w:rsidR="007A731C" w:rsidRDefault="007A731C" w:rsidP="00215A44">
      <w:pPr>
        <w:pStyle w:val="Heading2"/>
      </w:pPr>
      <w:r>
        <w:lastRenderedPageBreak/>
        <w:t>Goals and Rationale:</w:t>
      </w:r>
    </w:p>
    <w:p w14:paraId="26D6342D" w14:textId="77777777" w:rsidR="00DF7EAD" w:rsidRDefault="00DF7EAD" w:rsidP="00DF7EAD">
      <w:pPr>
        <w:pStyle w:val="Response"/>
      </w:pPr>
      <w:r>
        <w:t>This course has been developed so that students who are blind or visually impaired continue to develop competencies in braille reading and writing. It will provide students with skills that will allow them to continue to access and enjoy a variety of literacy materials in an efficient reading medium.</w:t>
      </w:r>
    </w:p>
    <w:p w14:paraId="029C5C1F" w14:textId="564521E8" w:rsidR="00DF7EAD" w:rsidRDefault="00DF7EAD" w:rsidP="00DF7EAD">
      <w:pPr>
        <w:pStyle w:val="Response"/>
      </w:pPr>
      <w:r>
        <w:t>There are several possible motivations for students to learn braille reading and writing skills in Grade 1</w:t>
      </w:r>
      <w:r w:rsidR="00D3084B">
        <w:t>2</w:t>
      </w:r>
      <w:r>
        <w:t xml:space="preserve">. Students may use braille as their primary or secondary literacy medium for accessing learning materials in their coursework. They may also acquire braille reading and writing skills in advance of post-secondary education, entry into the workforce, or to access community-based activities and programs. </w:t>
      </w:r>
    </w:p>
    <w:p w14:paraId="051E22FF" w14:textId="4386C676" w:rsidR="006D3BE4" w:rsidRPr="006D3BE4" w:rsidRDefault="00DF7EAD" w:rsidP="00DF7EAD">
      <w:pPr>
        <w:pStyle w:val="Response"/>
      </w:pPr>
      <w:r>
        <w:t>Across curricular areas, braille remains one of the most effective and pedagogically sound formats for non-visual access to learning content. This course continues the student’s journey to becoming proficient in braille reading and writing within their secondary school career and beyond.</w:t>
      </w:r>
    </w:p>
    <w:p w14:paraId="408D034B" w14:textId="4E183410" w:rsidR="007A731C" w:rsidRDefault="00215A44" w:rsidP="00215A44">
      <w:pPr>
        <w:pStyle w:val="Heading2"/>
      </w:pPr>
      <w:r>
        <w:t xml:space="preserve">Indigenous </w:t>
      </w:r>
      <w:r w:rsidR="007A731C">
        <w:t>Worldviews and Perspectives:</w:t>
      </w:r>
    </w:p>
    <w:p w14:paraId="29B89296" w14:textId="16154125" w:rsidR="003A392A" w:rsidRPr="002B67FB" w:rsidRDefault="002C4815" w:rsidP="003A392A">
      <w:pPr>
        <w:pStyle w:val="Response"/>
        <w:rPr>
          <w:rFonts w:cs="Helvetica"/>
        </w:rPr>
      </w:pPr>
      <w:r w:rsidRPr="002B67FB">
        <w:rPr>
          <w:rFonts w:cs="Helvetica"/>
        </w:rPr>
        <w:t xml:space="preserve">The </w:t>
      </w:r>
      <w:r w:rsidR="003A392A" w:rsidRPr="002B67FB">
        <w:rPr>
          <w:rFonts w:cs="Helvetica"/>
        </w:rPr>
        <w:t>course touches upon deeper issues and understandings that align with several First Peoples Principles of Learning.</w:t>
      </w:r>
    </w:p>
    <w:p w14:paraId="53AF649F" w14:textId="77777777" w:rsidR="00992A96" w:rsidRPr="002B67FB" w:rsidRDefault="00992A96" w:rsidP="00992A96">
      <w:pPr>
        <w:rPr>
          <w:rFonts w:ascii="Helvetica" w:hAnsi="Helvetica" w:cs="Helvetica"/>
          <w:sz w:val="22"/>
          <w:szCs w:val="22"/>
        </w:rPr>
      </w:pPr>
    </w:p>
    <w:p w14:paraId="0AB3F936" w14:textId="77777777" w:rsidR="00992A96" w:rsidRPr="002B67FB" w:rsidRDefault="00992A96" w:rsidP="00992A96">
      <w:pPr>
        <w:pStyle w:val="ListParagraph"/>
        <w:widowControl w:val="0"/>
        <w:numPr>
          <w:ilvl w:val="0"/>
          <w:numId w:val="25"/>
        </w:numPr>
        <w:tabs>
          <w:tab w:val="clear" w:pos="480"/>
        </w:tabs>
        <w:spacing w:after="0"/>
        <w:contextualSpacing w:val="0"/>
        <w:rPr>
          <w:rFonts w:cs="Helvetica"/>
          <w:sz w:val="22"/>
          <w:szCs w:val="22"/>
        </w:rPr>
      </w:pPr>
      <w:r w:rsidRPr="002B67FB">
        <w:rPr>
          <w:rFonts w:cs="Helvetica"/>
          <w:sz w:val="22"/>
          <w:szCs w:val="22"/>
        </w:rPr>
        <w:t>Learning is embedded in memory, history, and story.</w:t>
      </w:r>
    </w:p>
    <w:p w14:paraId="356C511A" w14:textId="77777777" w:rsidR="00992A96" w:rsidRPr="002B67FB" w:rsidRDefault="00992A96" w:rsidP="00992A96">
      <w:pPr>
        <w:ind w:left="360"/>
        <w:rPr>
          <w:rFonts w:ascii="Helvetica" w:hAnsi="Helvetica" w:cs="Helvetica"/>
          <w:sz w:val="22"/>
          <w:szCs w:val="22"/>
        </w:rPr>
      </w:pPr>
    </w:p>
    <w:p w14:paraId="457C7CE6" w14:textId="55E4BCA0" w:rsidR="00992A96" w:rsidRPr="002B67FB" w:rsidRDefault="00970237" w:rsidP="00992A96">
      <w:pPr>
        <w:rPr>
          <w:rFonts w:ascii="Helvetica" w:hAnsi="Helvetica" w:cs="Helvetica"/>
          <w:sz w:val="22"/>
          <w:szCs w:val="22"/>
        </w:rPr>
      </w:pPr>
      <w:r w:rsidRPr="002B67FB">
        <w:rPr>
          <w:rFonts w:ascii="Helvetica" w:hAnsi="Helvetica" w:cs="Helvetica"/>
          <w:sz w:val="22"/>
          <w:szCs w:val="22"/>
        </w:rPr>
        <w:t>By refining their knowledge of the braille code, the student is part of a proud tradition of individuals with visual impairments gaining independent access to the written word, which dates back over two centuries. Course content emphasizes a historical study of braille as well as an examination of the role of braille in contemporary life. This content enables the student to feel better connected to the story of braille, the impact braille has had on the world, and the impact it can have in their own lives</w:t>
      </w:r>
      <w:r w:rsidR="002B67FB" w:rsidRPr="002B67FB">
        <w:rPr>
          <w:rFonts w:ascii="Helvetica" w:hAnsi="Helvetica" w:cs="Helvetica"/>
          <w:sz w:val="22"/>
          <w:szCs w:val="22"/>
        </w:rPr>
        <w:t>.</w:t>
      </w:r>
    </w:p>
    <w:p w14:paraId="33298A84" w14:textId="77777777" w:rsidR="00970237" w:rsidRPr="002B67FB" w:rsidRDefault="00970237" w:rsidP="00992A96">
      <w:pPr>
        <w:rPr>
          <w:rFonts w:ascii="Helvetica" w:hAnsi="Helvetica" w:cs="Helvetica"/>
          <w:sz w:val="22"/>
          <w:szCs w:val="22"/>
        </w:rPr>
      </w:pPr>
    </w:p>
    <w:p w14:paraId="53D05A19" w14:textId="77777777" w:rsidR="00992A96" w:rsidRPr="002B67FB" w:rsidRDefault="00992A96" w:rsidP="00992A96">
      <w:pPr>
        <w:pStyle w:val="ListParagraph"/>
        <w:widowControl w:val="0"/>
        <w:numPr>
          <w:ilvl w:val="0"/>
          <w:numId w:val="25"/>
        </w:numPr>
        <w:tabs>
          <w:tab w:val="clear" w:pos="480"/>
        </w:tabs>
        <w:spacing w:after="0"/>
        <w:contextualSpacing w:val="0"/>
        <w:rPr>
          <w:rFonts w:cs="Helvetica"/>
          <w:sz w:val="22"/>
          <w:szCs w:val="22"/>
        </w:rPr>
      </w:pPr>
      <w:r w:rsidRPr="002B67FB">
        <w:rPr>
          <w:rFonts w:cs="Helvetica"/>
          <w:sz w:val="22"/>
          <w:szCs w:val="22"/>
        </w:rPr>
        <w:t>Learning requires exploration of one’s identity.</w:t>
      </w:r>
    </w:p>
    <w:p w14:paraId="7B1D430D" w14:textId="77777777" w:rsidR="00992A96" w:rsidRPr="002B67FB" w:rsidRDefault="00992A96" w:rsidP="00992A96">
      <w:pPr>
        <w:rPr>
          <w:rFonts w:ascii="Helvetica" w:hAnsi="Helvetica" w:cs="Helvetica"/>
          <w:sz w:val="22"/>
          <w:szCs w:val="22"/>
        </w:rPr>
      </w:pPr>
    </w:p>
    <w:p w14:paraId="67572DB9" w14:textId="46E521C6" w:rsidR="00992A96" w:rsidRDefault="00B36804" w:rsidP="00B36804">
      <w:pPr>
        <w:rPr>
          <w:rFonts w:ascii="Helvetica" w:hAnsi="Helvetica" w:cs="Helvetica"/>
          <w:sz w:val="22"/>
          <w:szCs w:val="22"/>
        </w:rPr>
      </w:pPr>
      <w:r w:rsidRPr="00B36804">
        <w:rPr>
          <w:rFonts w:ascii="Helvetica" w:hAnsi="Helvetica" w:cs="Helvetica"/>
          <w:sz w:val="22"/>
          <w:szCs w:val="22"/>
        </w:rPr>
        <w:t>For a learner to acquire the braille code at the secondary school level, it is likely that the student has experienced a significant change to their sensory profile that now requires non-visual access to learning materials. Learning the braille code does not happen in isolation from the socioemotional implications that vision loss can have for young people. This course emphasizes a grounded approach to learning braille by examining how braille is represented in our society and provides learners with the information and perspective needed to speak to their families and peers with confidence about the importance of braille. The course also emphasizes the importance of experienced mentors who read braille – not only to provide technical support but to also provide learners with a positive model.</w:t>
      </w:r>
    </w:p>
    <w:p w14:paraId="5F4D90EE" w14:textId="77777777" w:rsidR="00B36804" w:rsidRPr="002B67FB" w:rsidRDefault="00B36804" w:rsidP="00B36804">
      <w:pPr>
        <w:rPr>
          <w:rFonts w:ascii="Helvetica" w:hAnsi="Helvetica" w:cs="Helvetica"/>
          <w:sz w:val="22"/>
          <w:szCs w:val="22"/>
        </w:rPr>
      </w:pPr>
    </w:p>
    <w:p w14:paraId="16820CCB" w14:textId="24FC7077" w:rsidR="00992A96" w:rsidRDefault="00992A96" w:rsidP="00992A96">
      <w:pPr>
        <w:pStyle w:val="ListParagraph"/>
        <w:widowControl w:val="0"/>
        <w:numPr>
          <w:ilvl w:val="0"/>
          <w:numId w:val="25"/>
        </w:numPr>
        <w:tabs>
          <w:tab w:val="clear" w:pos="480"/>
        </w:tabs>
        <w:spacing w:after="0"/>
        <w:contextualSpacing w:val="0"/>
        <w:rPr>
          <w:rFonts w:cs="Helvetica"/>
          <w:sz w:val="22"/>
          <w:szCs w:val="22"/>
        </w:rPr>
      </w:pPr>
      <w:r w:rsidRPr="002B67FB">
        <w:rPr>
          <w:rFonts w:cs="Helvetica"/>
          <w:sz w:val="22"/>
          <w:szCs w:val="22"/>
        </w:rPr>
        <w:t>Learning involves recognizing that some knowledge is sacred and only shared with permission and/or in certain situations.</w:t>
      </w:r>
    </w:p>
    <w:p w14:paraId="03733A49" w14:textId="77777777" w:rsidR="0011073C" w:rsidRPr="002B67FB" w:rsidRDefault="0011073C" w:rsidP="0011073C">
      <w:pPr>
        <w:pStyle w:val="ListParagraph"/>
        <w:widowControl w:val="0"/>
        <w:numPr>
          <w:ilvl w:val="0"/>
          <w:numId w:val="0"/>
        </w:numPr>
        <w:tabs>
          <w:tab w:val="clear" w:pos="480"/>
        </w:tabs>
        <w:spacing w:after="0"/>
        <w:ind w:left="720"/>
        <w:contextualSpacing w:val="0"/>
        <w:rPr>
          <w:rFonts w:cs="Helvetica"/>
          <w:sz w:val="22"/>
          <w:szCs w:val="22"/>
        </w:rPr>
      </w:pPr>
    </w:p>
    <w:p w14:paraId="4C2B3423" w14:textId="68FF35E9" w:rsidR="0011073C" w:rsidRPr="00E175C4" w:rsidRDefault="0011073C" w:rsidP="0011073C">
      <w:pPr>
        <w:rPr>
          <w:rFonts w:ascii="Helvetica" w:hAnsi="Helvetica" w:cs="Helvetica"/>
          <w:sz w:val="22"/>
          <w:szCs w:val="22"/>
        </w:rPr>
      </w:pPr>
      <w:r w:rsidRPr="00E175C4">
        <w:rPr>
          <w:rFonts w:ascii="Helvetica" w:hAnsi="Helvetica" w:cs="Helvetica"/>
          <w:sz w:val="22"/>
          <w:szCs w:val="22"/>
        </w:rPr>
        <w:t>One of the key features of ECC-VI-BRL 1</w:t>
      </w:r>
      <w:r>
        <w:rPr>
          <w:rFonts w:ascii="Helvetica" w:hAnsi="Helvetica" w:cs="Helvetica"/>
          <w:sz w:val="22"/>
          <w:szCs w:val="22"/>
        </w:rPr>
        <w:t>2</w:t>
      </w:r>
      <w:r w:rsidRPr="00E175C4">
        <w:rPr>
          <w:rFonts w:ascii="Helvetica" w:hAnsi="Helvetica" w:cs="Helvetica"/>
          <w:sz w:val="22"/>
          <w:szCs w:val="22"/>
        </w:rPr>
        <w:t xml:space="preserve"> is that the course is taught by a qualified teacher of students with visual impairments. Knowledge and fluency in the use and instruction of the braille code requires intense study and practice. In this way, the content of the course is shared only in the context of the relationship between the learner and the </w:t>
      </w:r>
      <w:r>
        <w:rPr>
          <w:rFonts w:ascii="Helvetica" w:hAnsi="Helvetica" w:cs="Helvetica"/>
          <w:sz w:val="22"/>
          <w:szCs w:val="22"/>
        </w:rPr>
        <w:t xml:space="preserve">qualified </w:t>
      </w:r>
      <w:r w:rsidRPr="00E175C4">
        <w:rPr>
          <w:rFonts w:ascii="Helvetica" w:hAnsi="Helvetica" w:cs="Helvetica"/>
          <w:sz w:val="22"/>
          <w:szCs w:val="22"/>
        </w:rPr>
        <w:t xml:space="preserve">teacher of students with visual impairments. </w:t>
      </w:r>
    </w:p>
    <w:p w14:paraId="2DCA22E3" w14:textId="314284F1" w:rsidR="00077BF0" w:rsidRPr="00DB41D4" w:rsidRDefault="00437A17" w:rsidP="00C05022">
      <w:pPr>
        <w:pageBreakBefore/>
        <w:pBdr>
          <w:bottom w:val="single" w:sz="4" w:space="4" w:color="auto"/>
        </w:pBdr>
        <w:tabs>
          <w:tab w:val="left" w:pos="12960"/>
          <w:tab w:val="right" w:pos="14232"/>
        </w:tabs>
        <w:ind w:right="-112"/>
        <w:rPr>
          <w:rFonts w:ascii="Times New Roman" w:hAnsi="Times New Roman"/>
          <w:b/>
          <w:color w:val="000000" w:themeColor="text1"/>
          <w:sz w:val="28"/>
        </w:rPr>
      </w:pPr>
      <w:r>
        <w:rPr>
          <w:rFonts w:ascii="Times New Roman" w:hAnsi="Times New Roman"/>
          <w:b/>
          <w:color w:val="000000" w:themeColor="text1"/>
          <w:sz w:val="28"/>
        </w:rPr>
        <w:lastRenderedPageBreak/>
        <w:t>Course Name</w:t>
      </w:r>
      <w:r w:rsidR="00E5118B" w:rsidRPr="00DB41D4">
        <w:rPr>
          <w:rFonts w:ascii="Times New Roman" w:hAnsi="Times New Roman"/>
          <w:b/>
          <w:color w:val="000000" w:themeColor="text1"/>
          <w:sz w:val="28"/>
        </w:rPr>
        <w:t xml:space="preserve">: </w:t>
      </w:r>
      <w:r w:rsidR="003A392A">
        <w:t>Expanded Core Curriculum – Braille 1</w:t>
      </w:r>
      <w:r w:rsidR="00F946AC">
        <w:t>2</w:t>
      </w:r>
      <w:r w:rsidR="00092571" w:rsidRPr="00DB41D4">
        <w:rPr>
          <w:rFonts w:ascii="Times New Roman" w:hAnsi="Times New Roman"/>
          <w:b/>
          <w:color w:val="000000" w:themeColor="text1"/>
          <w:sz w:val="28"/>
        </w:rPr>
        <w:tab/>
        <w:t>Grade</w:t>
      </w:r>
      <w:r>
        <w:rPr>
          <w:rFonts w:ascii="Times New Roman" w:hAnsi="Times New Roman"/>
          <w:b/>
          <w:color w:val="000000" w:themeColor="text1"/>
          <w:sz w:val="28"/>
        </w:rPr>
        <w:t>:</w:t>
      </w:r>
      <w:r w:rsidR="003A392A">
        <w:rPr>
          <w:rFonts w:ascii="Times New Roman" w:hAnsi="Times New Roman"/>
          <w:b/>
          <w:color w:val="000000" w:themeColor="text1"/>
          <w:sz w:val="28"/>
        </w:rPr>
        <w:t xml:space="preserve"> 1</w:t>
      </w:r>
      <w:r w:rsidR="00F946AC">
        <w:rPr>
          <w:rFonts w:ascii="Times New Roman" w:hAnsi="Times New Roman"/>
          <w:b/>
          <w:color w:val="000000" w:themeColor="text1"/>
          <w:sz w:val="28"/>
        </w:rPr>
        <w:t>2</w:t>
      </w:r>
    </w:p>
    <w:p w14:paraId="3EA92952" w14:textId="77777777" w:rsidR="00077BF0" w:rsidRPr="00DB41D4" w:rsidRDefault="00E5118B" w:rsidP="00C30E1D">
      <w:pPr>
        <w:tabs>
          <w:tab w:val="right" w:pos="14232"/>
        </w:tabs>
        <w:spacing w:before="60"/>
        <w:rPr>
          <w:rFonts w:ascii="Arial" w:hAnsi="Arial"/>
          <w:b/>
          <w:color w:val="000000" w:themeColor="text1"/>
        </w:rPr>
      </w:pPr>
      <w:r w:rsidRPr="00DB41D4">
        <w:rPr>
          <w:rFonts w:ascii="Times New Roman" w:hAnsi="Times New Roman"/>
          <w:b/>
          <w:color w:val="000000" w:themeColor="text1"/>
          <w:sz w:val="28"/>
        </w:rPr>
        <w:tab/>
      </w:r>
    </w:p>
    <w:p w14:paraId="7AA2F3DF" w14:textId="77777777" w:rsidR="00077BF0" w:rsidRPr="00437A17" w:rsidRDefault="00E5118B" w:rsidP="00C30E1D">
      <w:pPr>
        <w:spacing w:after="80"/>
        <w:jc w:val="center"/>
        <w:rPr>
          <w:rFonts w:ascii="Helvetica" w:hAnsi="Helvetica" w:cs="Arial"/>
          <w:color w:val="FF0000"/>
          <w:sz w:val="30"/>
          <w:szCs w:val="30"/>
          <w:lang w:val="en-GB"/>
        </w:rPr>
      </w:pPr>
      <w:r w:rsidRPr="00437A17">
        <w:rPr>
          <w:rFonts w:ascii="Helvetica" w:hAnsi="Helvetica" w:cs="Arial"/>
          <w:b/>
          <w:color w:val="000000" w:themeColor="text1"/>
          <w:sz w:val="30"/>
          <w:szCs w:val="30"/>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2280"/>
        <w:gridCol w:w="247"/>
        <w:gridCol w:w="2633"/>
      </w:tblGrid>
      <w:tr w:rsidR="009F5896" w:rsidRPr="006F322E" w14:paraId="4F183EF8" w14:textId="77777777" w:rsidTr="009F5896">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tcPr>
          <w:p w14:paraId="58729DFB" w14:textId="17C88F51" w:rsidR="00077BF0" w:rsidRPr="00437A17" w:rsidRDefault="004F2A7E" w:rsidP="004F2A7E">
            <w:pPr>
              <w:pStyle w:val="Tablestyle1"/>
            </w:pPr>
            <w:r>
              <w:t xml:space="preserve">Braille </w:t>
            </w:r>
            <w:r w:rsidR="00E14ABB">
              <w:t>is an</w:t>
            </w:r>
            <w:r>
              <w:t xml:space="preserve"> essential </w:t>
            </w:r>
            <w:r w:rsidR="00E14ABB">
              <w:t>access medium</w:t>
            </w:r>
            <w:r>
              <w:t xml:space="preserve"> for </w:t>
            </w:r>
            <w:r w:rsidR="006B311E">
              <w:t>people</w:t>
            </w:r>
            <w:r>
              <w:t xml:space="preserve"> requiring non-visual access to materials.  </w:t>
            </w:r>
          </w:p>
        </w:tc>
        <w:tc>
          <w:tcPr>
            <w:tcW w:w="240" w:type="dxa"/>
            <w:tcBorders>
              <w:top w:val="nil"/>
              <w:left w:val="single" w:sz="2" w:space="0" w:color="auto"/>
              <w:bottom w:val="nil"/>
              <w:right w:val="single" w:sz="2" w:space="0" w:color="auto"/>
            </w:tcBorders>
            <w:shd w:val="clear" w:color="auto" w:fill="auto"/>
          </w:tcPr>
          <w:p w14:paraId="40239CA5" w14:textId="77777777" w:rsidR="00077BF0" w:rsidRPr="00437A17" w:rsidRDefault="00077BF0"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13D4673" w14:textId="1D028C27" w:rsidR="00077BF0" w:rsidRPr="00437A17" w:rsidRDefault="004F2A7E" w:rsidP="004F2A7E">
            <w:pPr>
              <w:pStyle w:val="Tablestyle1"/>
            </w:pPr>
            <w:r>
              <w:t xml:space="preserve">Braille reading and writing take place in social, </w:t>
            </w:r>
            <w:proofErr w:type="gramStart"/>
            <w:r>
              <w:t>cultural</w:t>
            </w:r>
            <w:proofErr w:type="gramEnd"/>
            <w:r>
              <w:t xml:space="preserve"> and historical contexts</w:t>
            </w:r>
            <w:r w:rsidR="00574D73">
              <w:t xml:space="preserve"> and</w:t>
            </w:r>
            <w:r>
              <w:t xml:space="preserve"> are connected to feelings and attitudes toward visual impairment and its impact on the individual. </w:t>
            </w:r>
          </w:p>
        </w:tc>
        <w:tc>
          <w:tcPr>
            <w:tcW w:w="240" w:type="dxa"/>
            <w:tcBorders>
              <w:top w:val="nil"/>
              <w:left w:val="single" w:sz="2" w:space="0" w:color="auto"/>
              <w:bottom w:val="nil"/>
              <w:right w:val="single" w:sz="2" w:space="0" w:color="auto"/>
            </w:tcBorders>
            <w:shd w:val="clear" w:color="auto" w:fill="auto"/>
          </w:tcPr>
          <w:p w14:paraId="16C481D2" w14:textId="77777777" w:rsidR="00077BF0" w:rsidRPr="00437A17" w:rsidRDefault="00077BF0" w:rsidP="00437A17">
            <w:pPr>
              <w:pStyle w:val="Tablestyle1"/>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0BB5192D" w14:textId="7C23EED7" w:rsidR="00077BF0" w:rsidRPr="00437A17" w:rsidRDefault="004F2A7E" w:rsidP="004F2A7E">
            <w:pPr>
              <w:pStyle w:val="Tablestyle1"/>
            </w:pPr>
            <w:r>
              <w:t xml:space="preserve">Learners can use multiple sensory modalities (vision, hearing, touch) to gather information in the learning environment. </w:t>
            </w:r>
          </w:p>
        </w:tc>
        <w:tc>
          <w:tcPr>
            <w:tcW w:w="240" w:type="dxa"/>
            <w:tcBorders>
              <w:top w:val="nil"/>
              <w:left w:val="single" w:sz="2" w:space="0" w:color="auto"/>
              <w:bottom w:val="nil"/>
              <w:right w:val="single" w:sz="2" w:space="0" w:color="auto"/>
            </w:tcBorders>
            <w:shd w:val="clear" w:color="auto" w:fill="auto"/>
          </w:tcPr>
          <w:p w14:paraId="3D939C8E" w14:textId="77777777" w:rsidR="00077BF0" w:rsidRPr="00437A17" w:rsidRDefault="00077BF0"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2E9B8D1" w14:textId="6FEAB34A" w:rsidR="00077BF0" w:rsidRPr="00437A17" w:rsidDel="000A0F25" w:rsidRDefault="004F2A7E" w:rsidP="009B02CC">
            <w:pPr>
              <w:pStyle w:val="Tablestyle1"/>
            </w:pPr>
            <w:r>
              <w:t xml:space="preserve">Technology for braille reading and writing </w:t>
            </w:r>
            <w:r w:rsidR="009B02CC">
              <w:t>is vital</w:t>
            </w:r>
            <w:r>
              <w:t xml:space="preserve"> to the learner’s ability to access and analyze information </w:t>
            </w:r>
            <w:r w:rsidR="0011073C">
              <w:t xml:space="preserve">at </w:t>
            </w:r>
            <w:r>
              <w:t xml:space="preserve">home, school, </w:t>
            </w:r>
            <w:r w:rsidR="00816D97">
              <w:t xml:space="preserve">in the </w:t>
            </w:r>
            <w:r>
              <w:t xml:space="preserve">community, and </w:t>
            </w:r>
            <w:r w:rsidR="00816D97">
              <w:t xml:space="preserve">in the </w:t>
            </w:r>
            <w:r>
              <w:t xml:space="preserve">workplace.   </w:t>
            </w:r>
          </w:p>
        </w:tc>
        <w:tc>
          <w:tcPr>
            <w:tcW w:w="247" w:type="dxa"/>
            <w:tcBorders>
              <w:top w:val="nil"/>
              <w:left w:val="single" w:sz="2" w:space="0" w:color="auto"/>
              <w:bottom w:val="nil"/>
              <w:right w:val="single" w:sz="2" w:space="0" w:color="auto"/>
            </w:tcBorders>
            <w:shd w:val="clear" w:color="auto" w:fill="auto"/>
          </w:tcPr>
          <w:p w14:paraId="3B6423D6" w14:textId="77777777" w:rsidR="00077BF0" w:rsidRPr="00437A17" w:rsidRDefault="00077BF0" w:rsidP="00437A17">
            <w:pPr>
              <w:pStyle w:val="Tablestyle1"/>
            </w:pPr>
          </w:p>
        </w:tc>
        <w:tc>
          <w:tcPr>
            <w:tcW w:w="2633" w:type="dxa"/>
            <w:tcBorders>
              <w:top w:val="single" w:sz="2" w:space="0" w:color="auto"/>
              <w:left w:val="single" w:sz="2" w:space="0" w:color="auto"/>
              <w:bottom w:val="single" w:sz="2" w:space="0" w:color="auto"/>
              <w:right w:val="single" w:sz="2" w:space="0" w:color="auto"/>
            </w:tcBorders>
            <w:shd w:val="clear" w:color="auto" w:fill="FEECBC"/>
          </w:tcPr>
          <w:p w14:paraId="7ED51F8F" w14:textId="7BC351A4" w:rsidR="006D3BE4" w:rsidRDefault="00042174" w:rsidP="009F5896">
            <w:pPr>
              <w:pStyle w:val="Tablestyle1"/>
              <w:rPr>
                <w:rFonts w:cs="Calibri"/>
              </w:rPr>
            </w:pPr>
            <w:r w:rsidRPr="00042174">
              <w:rPr>
                <w:rFonts w:cs="Calibri"/>
              </w:rPr>
              <w:t xml:space="preserve">Connections to the </w:t>
            </w:r>
            <w:r w:rsidR="00CB6C5F">
              <w:rPr>
                <w:rFonts w:cs="Calibri"/>
              </w:rPr>
              <w:t>braille-reading community</w:t>
            </w:r>
            <w:r w:rsidRPr="00042174">
              <w:rPr>
                <w:rFonts w:cs="Calibri"/>
              </w:rPr>
              <w:t xml:space="preserve"> contextualize and enrich braille usage for the individual learner</w:t>
            </w:r>
            <w:r w:rsidR="004B2FD0">
              <w:rPr>
                <w:rFonts w:cs="Calibri"/>
              </w:rPr>
              <w:t>.</w:t>
            </w:r>
          </w:p>
          <w:p w14:paraId="0BBF9087" w14:textId="6151662E" w:rsidR="006D3BE4" w:rsidRPr="00437A17" w:rsidRDefault="006D3BE4" w:rsidP="009F5896">
            <w:pPr>
              <w:pStyle w:val="Tablestyle1"/>
            </w:pPr>
          </w:p>
        </w:tc>
      </w:tr>
    </w:tbl>
    <w:p w14:paraId="70348536" w14:textId="77777777" w:rsidR="00077BF0" w:rsidRPr="00DB41D4" w:rsidRDefault="00077BF0" w:rsidP="0083032F">
      <w:pPr>
        <w:rPr>
          <w:color w:val="FF0000"/>
          <w:sz w:val="18"/>
          <w:szCs w:val="18"/>
        </w:rPr>
      </w:pPr>
    </w:p>
    <w:p w14:paraId="29E74FA5" w14:textId="77777777" w:rsidR="00077BF0" w:rsidRPr="00DB41D4" w:rsidRDefault="00E5118B" w:rsidP="00C30E1D">
      <w:pPr>
        <w:spacing w:after="160"/>
        <w:jc w:val="center"/>
        <w:rPr>
          <w:rFonts w:ascii="Times New Roman" w:hAnsi="Times New Roman"/>
          <w:color w:val="FF0000"/>
          <w:sz w:val="28"/>
        </w:rPr>
      </w:pPr>
      <w:r w:rsidRPr="002834F3">
        <w:rPr>
          <w:rFonts w:ascii="Times New Roman" w:hAnsi="Times New Roman"/>
          <w:b/>
          <w:color w:val="000000" w:themeColor="text1"/>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6077"/>
      </w:tblGrid>
      <w:tr w:rsidR="009F5896" w:rsidRPr="00DB41D4" w14:paraId="48C97D76" w14:textId="77777777" w:rsidTr="009F5896">
        <w:tc>
          <w:tcPr>
            <w:tcW w:w="2847" w:type="pct"/>
            <w:tcBorders>
              <w:top w:val="single" w:sz="2" w:space="0" w:color="auto"/>
              <w:left w:val="single" w:sz="2" w:space="0" w:color="auto"/>
              <w:bottom w:val="single" w:sz="2" w:space="0" w:color="auto"/>
              <w:right w:val="single" w:sz="2" w:space="0" w:color="auto"/>
            </w:tcBorders>
            <w:shd w:val="clear" w:color="auto" w:fill="333333"/>
          </w:tcPr>
          <w:p w14:paraId="29E73D7E" w14:textId="77777777" w:rsidR="00077BF0"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272EC85E" w14:textId="77777777" w:rsidR="00077BF0"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Content</w:t>
            </w:r>
          </w:p>
        </w:tc>
      </w:tr>
      <w:tr w:rsidR="009F5896" w:rsidRPr="006F322E" w14:paraId="27197550" w14:textId="77777777" w:rsidTr="009F5896">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1F658EC8" w14:textId="2BBA91D7" w:rsidR="006D3BE4" w:rsidRPr="00B931D0" w:rsidRDefault="00E60786" w:rsidP="00B931D0">
            <w:pPr>
              <w:spacing w:before="120" w:after="120"/>
              <w:rPr>
                <w:rFonts w:ascii="Helvetica" w:hAnsi="Helvetica" w:cs="Arial"/>
                <w:i/>
                <w:iCs/>
                <w:color w:val="000000" w:themeColor="text1"/>
                <w:sz w:val="20"/>
                <w:szCs w:val="20"/>
                <w:shd w:val="clear" w:color="auto" w:fill="FFFFFF"/>
              </w:rPr>
            </w:pPr>
            <w:r w:rsidRPr="00437A17">
              <w:rPr>
                <w:rFonts w:ascii="Helvetica" w:hAnsi="Helvetica" w:cs="Arial"/>
                <w:i/>
                <w:iCs/>
                <w:color w:val="000000" w:themeColor="text1"/>
                <w:sz w:val="20"/>
                <w:szCs w:val="20"/>
                <w:shd w:val="clear" w:color="auto" w:fill="FFFFFF"/>
              </w:rPr>
              <w:t xml:space="preserve">Students </w:t>
            </w:r>
            <w:r w:rsidR="00437A17" w:rsidRPr="00437A17">
              <w:rPr>
                <w:rFonts w:ascii="Helvetica" w:hAnsi="Helvetica" w:cs="Arial"/>
                <w:i/>
                <w:iCs/>
                <w:color w:val="000000" w:themeColor="text1"/>
                <w:sz w:val="20"/>
                <w:szCs w:val="20"/>
                <w:shd w:val="clear" w:color="auto" w:fill="FFFFFF"/>
              </w:rPr>
              <w:t>are expected to do the following</w:t>
            </w:r>
            <w:r w:rsidRPr="00437A17">
              <w:rPr>
                <w:rFonts w:ascii="Helvetica" w:hAnsi="Helvetica" w:cs="Arial"/>
                <w:i/>
                <w:iCs/>
                <w:color w:val="000000" w:themeColor="text1"/>
                <w:sz w:val="20"/>
                <w:szCs w:val="20"/>
                <w:shd w:val="clear" w:color="auto" w:fill="FFFFFF"/>
              </w:rPr>
              <w:t>:</w:t>
            </w:r>
          </w:p>
          <w:p w14:paraId="25E77642" w14:textId="3BB08723" w:rsidR="0044302D" w:rsidRDefault="0044302D" w:rsidP="006D3BE4">
            <w:r>
              <w:t>Problem Solving and Critical Thinking</w:t>
            </w:r>
          </w:p>
          <w:p w14:paraId="41B5E893" w14:textId="5929D496" w:rsidR="003F6E52" w:rsidRDefault="003F6E52" w:rsidP="00961533">
            <w:pPr>
              <w:pStyle w:val="ListParagraph"/>
              <w:numPr>
                <w:ilvl w:val="0"/>
                <w:numId w:val="20"/>
              </w:numPr>
            </w:pPr>
            <w:r>
              <w:t xml:space="preserve">Students will engage in problem solving when applying rules of UEB </w:t>
            </w:r>
            <w:r w:rsidR="005B5F0B">
              <w:t xml:space="preserve">technical material </w:t>
            </w:r>
            <w:r w:rsidR="00C43125">
              <w:t xml:space="preserve">and </w:t>
            </w:r>
            <w:r w:rsidR="005B5F0B">
              <w:t>complex</w:t>
            </w:r>
            <w:r w:rsidR="00D575B3">
              <w:t xml:space="preserve"> </w:t>
            </w:r>
            <w:r w:rsidR="00C43125">
              <w:t xml:space="preserve">braille </w:t>
            </w:r>
            <w:r w:rsidR="00D575B3">
              <w:t xml:space="preserve">formats </w:t>
            </w:r>
            <w:r>
              <w:t>to their reading and writing.</w:t>
            </w:r>
          </w:p>
          <w:p w14:paraId="50962948" w14:textId="41AABFAB" w:rsidR="005C2F7A" w:rsidRDefault="00D5022C" w:rsidP="00961533">
            <w:pPr>
              <w:pStyle w:val="ListParagraph"/>
              <w:numPr>
                <w:ilvl w:val="0"/>
                <w:numId w:val="20"/>
              </w:numPr>
            </w:pPr>
            <w:r>
              <w:t xml:space="preserve">Students will use critical thinking, analysis, and prior experience to determine which braille writing/production tool or device best meets their needs when completing a </w:t>
            </w:r>
            <w:r w:rsidR="001B5AC2">
              <w:t>wide range of</w:t>
            </w:r>
            <w:r>
              <w:t xml:space="preserve"> writing task</w:t>
            </w:r>
            <w:r w:rsidR="001B5AC2">
              <w:t>s</w:t>
            </w:r>
            <w:r>
              <w:t xml:space="preserve">. </w:t>
            </w:r>
          </w:p>
          <w:p w14:paraId="61591FA9" w14:textId="0495A512" w:rsidR="00B83FAC" w:rsidRDefault="0004734A" w:rsidP="00961533">
            <w:pPr>
              <w:pStyle w:val="ListParagraph"/>
              <w:numPr>
                <w:ilvl w:val="0"/>
                <w:numId w:val="20"/>
              </w:numPr>
            </w:pPr>
            <w:r>
              <w:t>Students will anticipate which situations may present barriers to braille access and determine which advocacy techniques are available for articulating their accessible alternate format requirements at school</w:t>
            </w:r>
            <w:r w:rsidR="00FF4B96">
              <w:t xml:space="preserve">, work, and </w:t>
            </w:r>
            <w:r>
              <w:t>in the community.</w:t>
            </w:r>
          </w:p>
          <w:p w14:paraId="088D0727" w14:textId="3F6F495B" w:rsidR="0044302D" w:rsidRDefault="0044302D" w:rsidP="006D3BE4">
            <w:r>
              <w:t>Comprehend and Connect (Reading, Writing, Drawing)</w:t>
            </w:r>
          </w:p>
          <w:p w14:paraId="511E7E05" w14:textId="40604952" w:rsidR="00B83FAC" w:rsidRDefault="00B83FAC" w:rsidP="00961533">
            <w:pPr>
              <w:pStyle w:val="ListParagraph"/>
              <w:numPr>
                <w:ilvl w:val="0"/>
                <w:numId w:val="20"/>
              </w:numPr>
            </w:pPr>
            <w:r>
              <w:t>Students will</w:t>
            </w:r>
            <w:r w:rsidR="00A84277">
              <w:t xml:space="preserve"> </w:t>
            </w:r>
            <w:r w:rsidR="00F14DB0">
              <w:t xml:space="preserve">complete </w:t>
            </w:r>
            <w:r>
              <w:t>a sequential process to</w:t>
            </w:r>
            <w:r w:rsidR="00192AA4">
              <w:t xml:space="preserve"> learn more complex </w:t>
            </w:r>
            <w:r>
              <w:t>UEB code and rules.</w:t>
            </w:r>
          </w:p>
          <w:p w14:paraId="15D9631D" w14:textId="647EE0E3" w:rsidR="0087154C" w:rsidRDefault="0087154C" w:rsidP="00961533">
            <w:pPr>
              <w:pStyle w:val="ListParagraph"/>
              <w:numPr>
                <w:ilvl w:val="0"/>
                <w:numId w:val="20"/>
              </w:numPr>
            </w:pPr>
            <w:r>
              <w:t>Students will use systematic tactile strategies to explore and interpret complex tactile graphics, diagrams, and drawings.</w:t>
            </w:r>
          </w:p>
          <w:p w14:paraId="458B41AC" w14:textId="5D9F786F" w:rsidR="00F55ACA" w:rsidRDefault="00F55ACA" w:rsidP="00961533">
            <w:pPr>
              <w:pStyle w:val="ListParagraph"/>
              <w:numPr>
                <w:ilvl w:val="0"/>
                <w:numId w:val="20"/>
              </w:numPr>
            </w:pPr>
            <w:r>
              <w:t>Students will explore various methods and materials to create increasingly complex tactile drawings and diagrams.</w:t>
            </w:r>
          </w:p>
          <w:p w14:paraId="4F2E353A" w14:textId="75475F61" w:rsidR="0044302D" w:rsidRDefault="00D94A42" w:rsidP="006D3BE4">
            <w:r>
              <w:t xml:space="preserve">Reflect and </w:t>
            </w:r>
            <w:proofErr w:type="gramStart"/>
            <w:r>
              <w:t>Project</w:t>
            </w:r>
            <w:proofErr w:type="gramEnd"/>
          </w:p>
          <w:p w14:paraId="405525F1" w14:textId="77777777" w:rsidR="00660511" w:rsidRDefault="00660511" w:rsidP="00961533">
            <w:pPr>
              <w:pStyle w:val="BodyText"/>
              <w:numPr>
                <w:ilvl w:val="0"/>
                <w:numId w:val="20"/>
              </w:numPr>
              <w:spacing w:before="82"/>
            </w:pPr>
            <w:r>
              <w:t xml:space="preserve">Students will reflect on the role of braille in their own learning process and will </w:t>
            </w:r>
            <w:r>
              <w:lastRenderedPageBreak/>
              <w:t>critically examine how braille reading and writing will factor into their projected (future) plans.</w:t>
            </w:r>
          </w:p>
          <w:p w14:paraId="4334F348" w14:textId="77777777" w:rsidR="00961533" w:rsidRDefault="00961533" w:rsidP="00961533">
            <w:pPr>
              <w:pStyle w:val="BodyText"/>
              <w:numPr>
                <w:ilvl w:val="0"/>
                <w:numId w:val="20"/>
              </w:numPr>
              <w:spacing w:before="82"/>
            </w:pPr>
            <w:r>
              <w:t xml:space="preserve">Students will reflect on new technological developments in braille reading and writing in a socio-historical context. </w:t>
            </w:r>
          </w:p>
          <w:p w14:paraId="2A507ADF" w14:textId="644F7748" w:rsidR="00961533" w:rsidRDefault="00961533" w:rsidP="00961533">
            <w:pPr>
              <w:pStyle w:val="BodyText"/>
              <w:numPr>
                <w:ilvl w:val="0"/>
                <w:numId w:val="20"/>
              </w:numPr>
              <w:spacing w:before="82"/>
            </w:pPr>
            <w:r>
              <w:t xml:space="preserve">Students will continue to expand their usage of UEB beyond academic tasks by connecting with mentors and peers who read braille, and by exploring options for using braille in leisure, employment, and leadership activities.  </w:t>
            </w:r>
          </w:p>
          <w:p w14:paraId="548DD2FD" w14:textId="4885B317" w:rsidR="00B931D0" w:rsidRPr="009F5896" w:rsidRDefault="00B931D0" w:rsidP="006D3BE4"/>
        </w:tc>
        <w:tc>
          <w:tcPr>
            <w:tcW w:w="2153" w:type="pct"/>
            <w:tcBorders>
              <w:top w:val="single" w:sz="2" w:space="0" w:color="auto"/>
              <w:left w:val="single" w:sz="2" w:space="0" w:color="auto"/>
              <w:bottom w:val="single" w:sz="2" w:space="0" w:color="auto"/>
              <w:right w:val="single" w:sz="2" w:space="0" w:color="auto"/>
            </w:tcBorders>
            <w:shd w:val="clear" w:color="auto" w:fill="auto"/>
          </w:tcPr>
          <w:p w14:paraId="0DFD36D6" w14:textId="77777777" w:rsidR="00890890" w:rsidRPr="00437A17" w:rsidRDefault="00437A17" w:rsidP="00437A17">
            <w:pPr>
              <w:spacing w:before="120" w:after="120"/>
              <w:rPr>
                <w:rFonts w:ascii="Helvetica" w:hAnsi="Helvetica"/>
                <w:i/>
                <w:color w:val="000000" w:themeColor="text1"/>
                <w:sz w:val="20"/>
              </w:rPr>
            </w:pPr>
            <w:r w:rsidRPr="00437A17">
              <w:rPr>
                <w:rFonts w:ascii="Helvetica" w:hAnsi="Helvetica"/>
                <w:i/>
                <w:color w:val="000000" w:themeColor="text1"/>
                <w:sz w:val="20"/>
              </w:rPr>
              <w:lastRenderedPageBreak/>
              <w:t>Students are</w:t>
            </w:r>
            <w:r w:rsidR="00E5118B" w:rsidRPr="00437A17">
              <w:rPr>
                <w:rFonts w:ascii="Helvetica" w:hAnsi="Helvetica"/>
                <w:i/>
                <w:color w:val="000000" w:themeColor="text1"/>
                <w:sz w:val="20"/>
              </w:rPr>
              <w:t xml:space="preserve"> expected to know the following:</w:t>
            </w:r>
          </w:p>
          <w:p w14:paraId="7DF9353E" w14:textId="61C19957" w:rsidR="00437A17" w:rsidRDefault="0044302D" w:rsidP="006D3BE4">
            <w:pPr>
              <w:rPr>
                <w:rFonts w:eastAsia="SymbolMT"/>
              </w:rPr>
            </w:pPr>
            <w:r>
              <w:rPr>
                <w:rFonts w:eastAsia="SymbolMT"/>
              </w:rPr>
              <w:t xml:space="preserve">Unified English Braille </w:t>
            </w:r>
            <w:r w:rsidR="00EC7E11">
              <w:rPr>
                <w:rFonts w:eastAsia="SymbolMT"/>
              </w:rPr>
              <w:t xml:space="preserve">(UEB) </w:t>
            </w:r>
            <w:r>
              <w:rPr>
                <w:rFonts w:eastAsia="SymbolMT"/>
              </w:rPr>
              <w:t>Code Knowledge</w:t>
            </w:r>
          </w:p>
          <w:p w14:paraId="15A53DD5" w14:textId="29EE9F06" w:rsidR="00DE3530" w:rsidRDefault="00A951A9" w:rsidP="00E04F9D">
            <w:pPr>
              <w:pStyle w:val="ListParagraph"/>
              <w:numPr>
                <w:ilvl w:val="0"/>
                <w:numId w:val="14"/>
              </w:numPr>
              <w:rPr>
                <w:rFonts w:eastAsia="SymbolMT"/>
              </w:rPr>
            </w:pPr>
            <w:r>
              <w:rPr>
                <w:rFonts w:eastAsia="SymbolMT"/>
              </w:rPr>
              <w:t>S</w:t>
            </w:r>
            <w:r w:rsidR="00DE3530">
              <w:rPr>
                <w:rFonts w:eastAsia="SymbolMT"/>
              </w:rPr>
              <w:t>igns, symbols, and usage rule</w:t>
            </w:r>
            <w:r>
              <w:rPr>
                <w:rFonts w:eastAsia="SymbolMT"/>
              </w:rPr>
              <w:t>s including advanced UEB math/technical symbols and rules.</w:t>
            </w:r>
          </w:p>
          <w:p w14:paraId="7F41CAD9" w14:textId="47E71CC4" w:rsidR="00DE3530" w:rsidRDefault="00DE3530" w:rsidP="00E04F9D">
            <w:pPr>
              <w:pStyle w:val="ListParagraph"/>
              <w:numPr>
                <w:ilvl w:val="0"/>
                <w:numId w:val="14"/>
              </w:numPr>
              <w:rPr>
                <w:rFonts w:eastAsia="SymbolMT"/>
              </w:rPr>
            </w:pPr>
            <w:r>
              <w:rPr>
                <w:rFonts w:eastAsia="SymbolMT"/>
              </w:rPr>
              <w:t>More complex formatting rules and guidelines.</w:t>
            </w:r>
          </w:p>
          <w:p w14:paraId="4D01956E" w14:textId="77777777" w:rsidR="00821B7E" w:rsidRDefault="00821B7E" w:rsidP="00821B7E">
            <w:pPr>
              <w:rPr>
                <w:rFonts w:eastAsia="SymbolMT"/>
              </w:rPr>
            </w:pPr>
            <w:r>
              <w:rPr>
                <w:rFonts w:eastAsia="SymbolMT"/>
              </w:rPr>
              <w:t>Braille Technology</w:t>
            </w:r>
          </w:p>
          <w:p w14:paraId="5C0AEE17" w14:textId="7777747F" w:rsidR="000F58E4" w:rsidRDefault="000F58E4" w:rsidP="00E04F9D">
            <w:pPr>
              <w:pStyle w:val="ListParagraph"/>
              <w:numPr>
                <w:ilvl w:val="0"/>
                <w:numId w:val="14"/>
              </w:numPr>
              <w:rPr>
                <w:rFonts w:eastAsia="SymbolMT"/>
              </w:rPr>
            </w:pPr>
            <w:r>
              <w:rPr>
                <w:rFonts w:eastAsia="SymbolMT"/>
              </w:rPr>
              <w:t xml:space="preserve">Use </w:t>
            </w:r>
            <w:r w:rsidR="00804D2A">
              <w:rPr>
                <w:rFonts w:eastAsia="SymbolMT"/>
              </w:rPr>
              <w:t xml:space="preserve">a variety of </w:t>
            </w:r>
            <w:r>
              <w:rPr>
                <w:rFonts w:eastAsia="SymbolMT"/>
              </w:rPr>
              <w:t>low tech, manual braille production</w:t>
            </w:r>
            <w:r w:rsidR="00460F5F">
              <w:rPr>
                <w:rFonts w:eastAsia="SymbolMT"/>
              </w:rPr>
              <w:t xml:space="preserve"> tools</w:t>
            </w:r>
            <w:r>
              <w:rPr>
                <w:rFonts w:eastAsia="SymbolMT"/>
              </w:rPr>
              <w:t>.</w:t>
            </w:r>
          </w:p>
          <w:p w14:paraId="465228F0" w14:textId="7090115C" w:rsidR="00821B7E" w:rsidRDefault="00804D2A" w:rsidP="00E04F9D">
            <w:pPr>
              <w:pStyle w:val="ListParagraph"/>
              <w:numPr>
                <w:ilvl w:val="0"/>
                <w:numId w:val="14"/>
              </w:numPr>
              <w:rPr>
                <w:rFonts w:eastAsia="SymbolMT"/>
              </w:rPr>
            </w:pPr>
            <w:r>
              <w:rPr>
                <w:rFonts w:eastAsia="SymbolMT"/>
              </w:rPr>
              <w:t>Advanced use</w:t>
            </w:r>
            <w:r w:rsidR="000F58E4">
              <w:rPr>
                <w:rFonts w:eastAsia="SymbolMT"/>
              </w:rPr>
              <w:t xml:space="preserve"> of higher tech digital file access with refreshable braille display.</w:t>
            </w:r>
          </w:p>
          <w:p w14:paraId="159786AC" w14:textId="77777777" w:rsidR="00FB03BE" w:rsidRDefault="00FB03BE" w:rsidP="00FB03BE">
            <w:pPr>
              <w:rPr>
                <w:rFonts w:eastAsia="SymbolMT"/>
              </w:rPr>
            </w:pPr>
            <w:r>
              <w:rPr>
                <w:rFonts w:eastAsia="SymbolMT"/>
              </w:rPr>
              <w:t>Social and Historical Contexts of Braille</w:t>
            </w:r>
          </w:p>
          <w:p w14:paraId="0B7C3AA2" w14:textId="38B13594" w:rsidR="0068231A" w:rsidRDefault="0068231A" w:rsidP="00E04F9D">
            <w:pPr>
              <w:pStyle w:val="ListParagraph"/>
              <w:numPr>
                <w:ilvl w:val="0"/>
                <w:numId w:val="14"/>
              </w:numPr>
              <w:rPr>
                <w:rFonts w:eastAsia="SymbolMT"/>
              </w:rPr>
            </w:pPr>
            <w:r>
              <w:rPr>
                <w:rFonts w:eastAsia="SymbolMT"/>
              </w:rPr>
              <w:t xml:space="preserve">Knowledge of </w:t>
            </w:r>
            <w:r w:rsidR="00295CE9">
              <w:rPr>
                <w:rFonts w:eastAsia="SymbolMT"/>
              </w:rPr>
              <w:t>historical</w:t>
            </w:r>
            <w:r w:rsidR="00560F9B">
              <w:rPr>
                <w:rFonts w:eastAsia="SymbolMT"/>
              </w:rPr>
              <w:t xml:space="preserve"> and</w:t>
            </w:r>
            <w:r w:rsidR="00295CE9">
              <w:rPr>
                <w:rFonts w:eastAsia="SymbolMT"/>
              </w:rPr>
              <w:t xml:space="preserve"> current advocates for braille literacy </w:t>
            </w:r>
            <w:r>
              <w:rPr>
                <w:rFonts w:eastAsia="SymbolMT"/>
              </w:rPr>
              <w:t>and how the code has developed over the last two centuries.</w:t>
            </w:r>
          </w:p>
          <w:p w14:paraId="37E2007D" w14:textId="0B5B9F8E" w:rsidR="0068231A" w:rsidRDefault="00295CE9" w:rsidP="00E04F9D">
            <w:pPr>
              <w:pStyle w:val="ListParagraph"/>
              <w:numPr>
                <w:ilvl w:val="0"/>
                <w:numId w:val="14"/>
              </w:numPr>
              <w:rPr>
                <w:rFonts w:eastAsia="SymbolMT"/>
              </w:rPr>
            </w:pPr>
            <w:r>
              <w:rPr>
                <w:rFonts w:eastAsia="SymbolMT"/>
              </w:rPr>
              <w:t xml:space="preserve">Continued </w:t>
            </w:r>
            <w:r w:rsidR="00054AA8">
              <w:rPr>
                <w:rFonts w:eastAsia="SymbolMT"/>
              </w:rPr>
              <w:t xml:space="preserve">exploration of the </w:t>
            </w:r>
            <w:r w:rsidR="0068231A">
              <w:rPr>
                <w:rFonts w:eastAsia="SymbolMT"/>
              </w:rPr>
              <w:t>implications of braille to early advances in education for learners with visual impairments.</w:t>
            </w:r>
          </w:p>
          <w:p w14:paraId="7439989E" w14:textId="77777777" w:rsidR="0068231A" w:rsidRDefault="0068231A" w:rsidP="00E04F9D">
            <w:pPr>
              <w:pStyle w:val="ListParagraph"/>
              <w:numPr>
                <w:ilvl w:val="0"/>
                <w:numId w:val="14"/>
              </w:numPr>
              <w:rPr>
                <w:rFonts w:eastAsia="SymbolMT"/>
              </w:rPr>
            </w:pPr>
            <w:r>
              <w:rPr>
                <w:rFonts w:eastAsia="SymbolMT"/>
              </w:rPr>
              <w:t>Continued exploration of braille in our world.</w:t>
            </w:r>
          </w:p>
          <w:p w14:paraId="2AD73863" w14:textId="10EF0BCE" w:rsidR="00FB03BE" w:rsidRDefault="0068231A" w:rsidP="00E04F9D">
            <w:pPr>
              <w:pStyle w:val="ListParagraph"/>
              <w:numPr>
                <w:ilvl w:val="0"/>
                <w:numId w:val="14"/>
              </w:numPr>
              <w:rPr>
                <w:rFonts w:eastAsia="SymbolMT"/>
              </w:rPr>
            </w:pPr>
            <w:r>
              <w:rPr>
                <w:rFonts w:eastAsia="SymbolMT"/>
              </w:rPr>
              <w:t xml:space="preserve">Looking ahead </w:t>
            </w:r>
            <w:r w:rsidR="002C3ED8">
              <w:rPr>
                <w:rFonts w:eastAsia="SymbolMT"/>
              </w:rPr>
              <w:t xml:space="preserve">and projecting </w:t>
            </w:r>
            <w:r>
              <w:rPr>
                <w:rFonts w:eastAsia="SymbolMT"/>
              </w:rPr>
              <w:t>new developments and trends.</w:t>
            </w:r>
            <w:r w:rsidR="00FB03BE" w:rsidRPr="0044302D">
              <w:rPr>
                <w:rFonts w:eastAsia="SymbolMT"/>
              </w:rPr>
              <w:t xml:space="preserve"> </w:t>
            </w:r>
          </w:p>
          <w:p w14:paraId="1D9AE591" w14:textId="77777777" w:rsidR="001D7E74" w:rsidRDefault="00FB03BE" w:rsidP="001D7E74">
            <w:pPr>
              <w:rPr>
                <w:rFonts w:eastAsia="SymbolMT"/>
              </w:rPr>
            </w:pPr>
            <w:r>
              <w:rPr>
                <w:rFonts w:eastAsia="SymbolMT"/>
              </w:rPr>
              <w:lastRenderedPageBreak/>
              <w:t>Personal Connections</w:t>
            </w:r>
          </w:p>
          <w:p w14:paraId="0289A706" w14:textId="32A8E4DB" w:rsidR="00E04F9D" w:rsidRDefault="00E04F9D" w:rsidP="00E04F9D">
            <w:pPr>
              <w:pStyle w:val="ListParagraph"/>
              <w:numPr>
                <w:ilvl w:val="0"/>
                <w:numId w:val="14"/>
              </w:numPr>
              <w:rPr>
                <w:rFonts w:eastAsia="SymbolMT"/>
              </w:rPr>
            </w:pPr>
            <w:r>
              <w:rPr>
                <w:rFonts w:eastAsia="SymbolMT"/>
              </w:rPr>
              <w:t xml:space="preserve">Understand how braille </w:t>
            </w:r>
            <w:r w:rsidR="006E40C6">
              <w:rPr>
                <w:rFonts w:eastAsia="SymbolMT"/>
              </w:rPr>
              <w:t xml:space="preserve">and other formats </w:t>
            </w:r>
            <w:r>
              <w:rPr>
                <w:rFonts w:eastAsia="SymbolMT"/>
              </w:rPr>
              <w:t xml:space="preserve">fit into a “toolkit” for accessing information. </w:t>
            </w:r>
          </w:p>
          <w:p w14:paraId="75D9410E" w14:textId="66E2CE6E" w:rsidR="00E04F9D" w:rsidRDefault="006E40C6" w:rsidP="00E04F9D">
            <w:pPr>
              <w:pStyle w:val="ListParagraph"/>
              <w:numPr>
                <w:ilvl w:val="0"/>
                <w:numId w:val="14"/>
              </w:numPr>
              <w:rPr>
                <w:rFonts w:eastAsia="SymbolMT"/>
              </w:rPr>
            </w:pPr>
            <w:r>
              <w:rPr>
                <w:rFonts w:eastAsia="SymbolMT"/>
              </w:rPr>
              <w:t>Anticipate</w:t>
            </w:r>
            <w:r w:rsidR="00E04F9D">
              <w:rPr>
                <w:rFonts w:eastAsia="SymbolMT"/>
              </w:rPr>
              <w:t xml:space="preserve"> how braille reading and writing will factor into </w:t>
            </w:r>
            <w:proofErr w:type="gramStart"/>
            <w:r w:rsidR="00E04F9D">
              <w:rPr>
                <w:rFonts w:eastAsia="SymbolMT"/>
              </w:rPr>
              <w:t>future plans</w:t>
            </w:r>
            <w:proofErr w:type="gramEnd"/>
            <w:r w:rsidR="00E04F9D">
              <w:rPr>
                <w:rFonts w:eastAsia="SymbolMT"/>
              </w:rPr>
              <w:t xml:space="preserve"> (e.g., post-secondary education, workplace).</w:t>
            </w:r>
          </w:p>
          <w:p w14:paraId="2D295E75" w14:textId="136DF58B" w:rsidR="00621CD9" w:rsidRPr="00FB03BE" w:rsidRDefault="006E40C6" w:rsidP="00E04F9D">
            <w:pPr>
              <w:pStyle w:val="ListParagraph"/>
              <w:numPr>
                <w:ilvl w:val="0"/>
                <w:numId w:val="14"/>
              </w:numPr>
              <w:rPr>
                <w:rFonts w:eastAsia="SymbolMT"/>
              </w:rPr>
            </w:pPr>
            <w:r>
              <w:rPr>
                <w:rFonts w:eastAsia="SymbolMT"/>
              </w:rPr>
              <w:t>A</w:t>
            </w:r>
            <w:r w:rsidR="00E04F9D">
              <w:rPr>
                <w:rFonts w:eastAsia="SymbolMT"/>
              </w:rPr>
              <w:t xml:space="preserve">dvocate for accessible format needs at </w:t>
            </w:r>
            <w:r w:rsidR="00BC3E72">
              <w:rPr>
                <w:rFonts w:eastAsia="SymbolMT"/>
              </w:rPr>
              <w:t xml:space="preserve">the </w:t>
            </w:r>
            <w:r w:rsidR="00E04F9D">
              <w:rPr>
                <w:rFonts w:eastAsia="SymbolMT"/>
              </w:rPr>
              <w:t>school</w:t>
            </w:r>
            <w:r>
              <w:rPr>
                <w:rFonts w:eastAsia="SymbolMT"/>
              </w:rPr>
              <w:t xml:space="preserve">, work, </w:t>
            </w:r>
            <w:r w:rsidR="00E04F9D">
              <w:rPr>
                <w:rFonts w:eastAsia="SymbolMT"/>
              </w:rPr>
              <w:t>community levels.</w:t>
            </w:r>
            <w:r w:rsidR="00621CD9">
              <w:rPr>
                <w:rFonts w:eastAsia="SymbolMT"/>
              </w:rPr>
              <w:t xml:space="preserve"> </w:t>
            </w:r>
          </w:p>
        </w:tc>
      </w:tr>
    </w:tbl>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20"/>
      </w:tblGrid>
      <w:tr w:rsidR="00597749" w:rsidRPr="00437A17" w14:paraId="4B400E7E" w14:textId="77777777" w:rsidTr="00597749">
        <w:tc>
          <w:tcPr>
            <w:tcW w:w="5000" w:type="pct"/>
            <w:shd w:val="clear" w:color="auto" w:fill="FEECBC"/>
            <w:tcMar>
              <w:top w:w="0" w:type="dxa"/>
              <w:bottom w:w="0" w:type="dxa"/>
            </w:tcMar>
          </w:tcPr>
          <w:p w14:paraId="457C43C1" w14:textId="5A65A4FF" w:rsidR="00591E26" w:rsidRPr="00437A17" w:rsidRDefault="00591E26" w:rsidP="00865716">
            <w:pPr>
              <w:pageBreakBefore/>
              <w:tabs>
                <w:tab w:val="left" w:pos="9293"/>
                <w:tab w:val="right" w:pos="14239"/>
              </w:tabs>
              <w:spacing w:before="60" w:after="60"/>
              <w:rPr>
                <w:rFonts w:ascii="Times New Roman" w:hAnsi="Times New Roman"/>
                <w:b/>
              </w:rPr>
            </w:pPr>
            <w:r w:rsidRPr="00437A17">
              <w:rPr>
                <w:rFonts w:ascii="Times New Roman" w:hAnsi="Times New Roman"/>
              </w:rPr>
              <w:lastRenderedPageBreak/>
              <w:br w:type="page"/>
            </w:r>
            <w:r w:rsidRPr="00437A17">
              <w:rPr>
                <w:rFonts w:ascii="Times New Roman" w:hAnsi="Times New Roman"/>
              </w:rPr>
              <w:br w:type="page"/>
            </w:r>
            <w:r w:rsidRPr="00437A17">
              <w:rPr>
                <w:rFonts w:ascii="Times New Roman" w:hAnsi="Times New Roman"/>
                <w:b/>
              </w:rPr>
              <w:t>Big Ideas – Elaborations</w:t>
            </w:r>
            <w:r w:rsidRPr="00437A17">
              <w:rPr>
                <w:rFonts w:ascii="Times New Roman" w:hAnsi="Times New Roman"/>
                <w:b/>
              </w:rPr>
              <w:tab/>
            </w:r>
            <w:r w:rsidRPr="00437A17">
              <w:rPr>
                <w:rFonts w:ascii="Times New Roman" w:hAnsi="Times New Roman"/>
                <w:b/>
                <w:szCs w:val="22"/>
              </w:rPr>
              <w:t xml:space="preserve"> </w:t>
            </w:r>
          </w:p>
        </w:tc>
      </w:tr>
      <w:tr w:rsidR="006F322E" w:rsidRPr="006F322E" w14:paraId="7B81978D" w14:textId="77777777" w:rsidTr="00597749">
        <w:tc>
          <w:tcPr>
            <w:tcW w:w="5000" w:type="pct"/>
            <w:shd w:val="clear" w:color="auto" w:fill="F3F3F3"/>
          </w:tcPr>
          <w:p w14:paraId="43613260" w14:textId="77777777" w:rsidR="006F322E" w:rsidRPr="00437A17" w:rsidRDefault="006F322E" w:rsidP="00437A17">
            <w:pPr>
              <w:pStyle w:val="Tablebody"/>
            </w:pPr>
          </w:p>
          <w:p w14:paraId="529D2342" w14:textId="7C40C6F5" w:rsidR="00437A17" w:rsidRDefault="00271B32" w:rsidP="00271B32">
            <w:pPr>
              <w:pStyle w:val="ListParagraph"/>
              <w:numPr>
                <w:ilvl w:val="0"/>
                <w:numId w:val="10"/>
              </w:numPr>
            </w:pPr>
            <w:r>
              <w:t xml:space="preserve">Braille reading and writing are essential skills for students requiring non-visual access to learning materials.  </w:t>
            </w:r>
          </w:p>
          <w:p w14:paraId="63C4CD62" w14:textId="35378650" w:rsidR="00F756AA" w:rsidRDefault="00F756AA" w:rsidP="00F756AA">
            <w:pPr>
              <w:pStyle w:val="ListParagraph"/>
              <w:numPr>
                <w:ilvl w:val="1"/>
                <w:numId w:val="10"/>
              </w:numPr>
            </w:pPr>
            <w:r>
              <w:t xml:space="preserve">Despite the proliferation of text-to-speech options available for accessing texts in digital format, braille remains the most pedagogically sound means of providing access to learning materials for students who require non-visual access to learn along with their typically sighted peers. </w:t>
            </w:r>
          </w:p>
          <w:p w14:paraId="5C1D9CAA" w14:textId="01D9D665" w:rsidR="00271B32" w:rsidRDefault="00271B32" w:rsidP="00271B32">
            <w:pPr>
              <w:pStyle w:val="ListParagraph"/>
              <w:numPr>
                <w:ilvl w:val="0"/>
                <w:numId w:val="10"/>
              </w:numPr>
            </w:pPr>
            <w:r>
              <w:t xml:space="preserve">Braille reading and writing take place in social, </w:t>
            </w:r>
            <w:proofErr w:type="gramStart"/>
            <w:r>
              <w:t>cultural</w:t>
            </w:r>
            <w:proofErr w:type="gramEnd"/>
            <w:r>
              <w:t xml:space="preserve"> and historical contexts</w:t>
            </w:r>
            <w:r w:rsidR="00574D73">
              <w:t xml:space="preserve"> and</w:t>
            </w:r>
            <w:r>
              <w:t xml:space="preserve"> are connected to feelings and attitudes toward visual impairment and its impact on the individual.</w:t>
            </w:r>
          </w:p>
          <w:p w14:paraId="2E287492" w14:textId="39CECC56" w:rsidR="00F756AA" w:rsidRDefault="00F756AA" w:rsidP="00F756AA">
            <w:pPr>
              <w:pStyle w:val="ListParagraph"/>
              <w:numPr>
                <w:ilvl w:val="1"/>
                <w:numId w:val="10"/>
              </w:numPr>
            </w:pPr>
            <w:r>
              <w:t xml:space="preserve">When braille is acquired as a new literacy medium at the secondary level, it is often in response to a change in the student’s level of functional vision. As a result, there are </w:t>
            </w:r>
            <w:proofErr w:type="gramStart"/>
            <w:r>
              <w:t>a number of</w:t>
            </w:r>
            <w:proofErr w:type="gramEnd"/>
            <w:r>
              <w:t xml:space="preserve"> socio-emotional considerations that enter into braille instruction at the secondary level. Teachers of students with visual impairments must address socio-emotional considerations in tandem with braille code acquisition.</w:t>
            </w:r>
          </w:p>
          <w:p w14:paraId="4AA4EBB8" w14:textId="7215F5D8" w:rsidR="00271B32" w:rsidRDefault="00271B32" w:rsidP="00271B32">
            <w:pPr>
              <w:pStyle w:val="ListParagraph"/>
              <w:numPr>
                <w:ilvl w:val="0"/>
                <w:numId w:val="10"/>
              </w:numPr>
            </w:pPr>
            <w:r>
              <w:t>Learners can use multiple sensory modalities (vision, hearing, touch) to gather information in the learning environment.</w:t>
            </w:r>
          </w:p>
          <w:p w14:paraId="355203A6" w14:textId="402AE886" w:rsidR="00F756AA" w:rsidRDefault="00F756AA" w:rsidP="00F756AA">
            <w:pPr>
              <w:pStyle w:val="ListParagraph"/>
              <w:numPr>
                <w:ilvl w:val="1"/>
                <w:numId w:val="10"/>
              </w:numPr>
            </w:pPr>
            <w:r>
              <w:t xml:space="preserve">Braille reading and writing requires the learner to use the sense of touch to gather rich information and to use other senses in coordination to access learning opportunities and curricular content. In learning to read and write in braille, tactile input takes on special significance for non-visual access as compared with the role of tactile input for visual access to learning content. </w:t>
            </w:r>
          </w:p>
          <w:p w14:paraId="20D2B1C0" w14:textId="75D99530" w:rsidR="00271B32" w:rsidRDefault="00271B32" w:rsidP="00271B32">
            <w:pPr>
              <w:pStyle w:val="ListParagraph"/>
              <w:numPr>
                <w:ilvl w:val="0"/>
                <w:numId w:val="10"/>
              </w:numPr>
            </w:pPr>
            <w:r>
              <w:t xml:space="preserve">Technology for braille reading and writing </w:t>
            </w:r>
            <w:r w:rsidR="009B02CC">
              <w:t>is vital</w:t>
            </w:r>
            <w:r>
              <w:t xml:space="preserve"> to the learner’s ability to access and analyze information </w:t>
            </w:r>
            <w:r w:rsidR="009720F0">
              <w:t xml:space="preserve">at </w:t>
            </w:r>
            <w:r>
              <w:t xml:space="preserve">home, school, </w:t>
            </w:r>
            <w:r w:rsidR="009720F0">
              <w:t xml:space="preserve">in the </w:t>
            </w:r>
            <w:r>
              <w:t>community, and</w:t>
            </w:r>
            <w:r w:rsidR="009720F0">
              <w:t xml:space="preserve"> in the</w:t>
            </w:r>
            <w:r>
              <w:t xml:space="preserve"> workplace.   </w:t>
            </w:r>
          </w:p>
          <w:p w14:paraId="492728A8" w14:textId="78442F6F" w:rsidR="00F756AA" w:rsidRDefault="00F756AA" w:rsidP="00F756AA">
            <w:pPr>
              <w:pStyle w:val="ListParagraph"/>
              <w:numPr>
                <w:ilvl w:val="1"/>
                <w:numId w:val="10"/>
              </w:numPr>
            </w:pPr>
            <w:r>
              <w:t xml:space="preserve">Technology to support braille reading and writing is essential for efficient and effective access </w:t>
            </w:r>
            <w:r w:rsidR="00041B1D">
              <w:t xml:space="preserve">across a variety of settings. Developments in braille technology have greatly increased the breadth and depth of access to literacy materials for learners with visual impairments. In today’s world, braille usage and technology are increasingly inextricable. </w:t>
            </w:r>
          </w:p>
          <w:p w14:paraId="021F71C8" w14:textId="49D07AD0" w:rsidR="00271B32" w:rsidRDefault="00271B32" w:rsidP="00271B32">
            <w:pPr>
              <w:pStyle w:val="ListParagraph"/>
              <w:numPr>
                <w:ilvl w:val="0"/>
                <w:numId w:val="10"/>
              </w:numPr>
            </w:pPr>
            <w:r w:rsidRPr="00271B32">
              <w:t>Connections</w:t>
            </w:r>
            <w:r w:rsidR="00CB6C5F">
              <w:t xml:space="preserve"> to the</w:t>
            </w:r>
            <w:r w:rsidRPr="00271B32">
              <w:t xml:space="preserve"> braille-reading community contextualize and enrich braille usage for the individual learner.</w:t>
            </w:r>
          </w:p>
          <w:p w14:paraId="074CD4DD" w14:textId="17D21AC4" w:rsidR="00F756AA" w:rsidRDefault="00CB6C5F" w:rsidP="00F756AA">
            <w:pPr>
              <w:pStyle w:val="ListParagraph"/>
              <w:numPr>
                <w:ilvl w:val="1"/>
                <w:numId w:val="10"/>
              </w:numPr>
            </w:pPr>
            <w:r>
              <w:t xml:space="preserve">Many students will be the only student in his or her school or community who reads and writes in braille. Therefore, it is critical that braille-reading students be connected to their peers who read braille as well as more experienced mentors. Community connections provide motivation, support, and connect the learner to a broader reality where braille is an inextricable part of everyday living. </w:t>
            </w:r>
          </w:p>
          <w:p w14:paraId="7378C745" w14:textId="2B6E5936" w:rsidR="00726621" w:rsidRPr="006F322E" w:rsidRDefault="00726621" w:rsidP="00D82869"/>
        </w:tc>
      </w:tr>
      <w:tr w:rsidR="00F756AA" w:rsidRPr="006F322E" w14:paraId="47E2D2FB" w14:textId="77777777" w:rsidTr="00597749">
        <w:tc>
          <w:tcPr>
            <w:tcW w:w="5000" w:type="pct"/>
            <w:shd w:val="clear" w:color="auto" w:fill="F3F3F3"/>
          </w:tcPr>
          <w:p w14:paraId="6863633C" w14:textId="77777777" w:rsidR="00F756AA" w:rsidRPr="00437A17" w:rsidRDefault="00F756AA" w:rsidP="00437A17">
            <w:pPr>
              <w:pStyle w:val="Tablebody"/>
            </w:pPr>
          </w:p>
        </w:tc>
      </w:tr>
    </w:tbl>
    <w:p w14:paraId="359FF53C" w14:textId="77777777" w:rsidR="00591E26" w:rsidRDefault="00591E26" w:rsidP="00C77014"/>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43"/>
      </w:tblGrid>
      <w:tr w:rsidR="00597749" w:rsidRPr="00437A17" w14:paraId="6A912319" w14:textId="77777777" w:rsidTr="00597749">
        <w:tc>
          <w:tcPr>
            <w:tcW w:w="5000" w:type="pct"/>
            <w:tcBorders>
              <w:bottom w:val="single" w:sz="2" w:space="0" w:color="auto"/>
            </w:tcBorders>
            <w:shd w:val="clear" w:color="auto" w:fill="333333"/>
            <w:tcMar>
              <w:top w:w="0" w:type="dxa"/>
              <w:bottom w:w="0" w:type="dxa"/>
            </w:tcMar>
          </w:tcPr>
          <w:p w14:paraId="4976B882" w14:textId="54B45223" w:rsidR="00343AD1" w:rsidRPr="00437A17" w:rsidRDefault="00343AD1" w:rsidP="00865716">
            <w:pPr>
              <w:tabs>
                <w:tab w:val="left" w:pos="9293"/>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Curricular Competencies – Elaborations</w:t>
            </w:r>
            <w:r w:rsidRPr="00437A17">
              <w:rPr>
                <w:rFonts w:ascii="Times New Roman" w:hAnsi="Times New Roman"/>
                <w:b/>
                <w:color w:val="FFFFFF" w:themeColor="background1"/>
              </w:rPr>
              <w:tab/>
            </w:r>
          </w:p>
        </w:tc>
      </w:tr>
      <w:tr w:rsidR="006F322E" w:rsidRPr="006F322E" w14:paraId="055E3FE5" w14:textId="77777777" w:rsidTr="00597749">
        <w:tc>
          <w:tcPr>
            <w:tcW w:w="5000" w:type="pct"/>
            <w:shd w:val="clear" w:color="auto" w:fill="F3F3F3"/>
          </w:tcPr>
          <w:p w14:paraId="40AA0D8C" w14:textId="4AAD216F" w:rsidR="00591E26" w:rsidRDefault="00591E26" w:rsidP="00437A17">
            <w:pPr>
              <w:pStyle w:val="Tablebody"/>
            </w:pPr>
          </w:p>
          <w:p w14:paraId="51F32DBB" w14:textId="77777777" w:rsidR="00726621" w:rsidRDefault="00B83FAC" w:rsidP="00437A17">
            <w:pPr>
              <w:pStyle w:val="Tablebody"/>
            </w:pPr>
            <w:r>
              <w:t>Problem Solving and Critical Thinking</w:t>
            </w:r>
          </w:p>
          <w:p w14:paraId="1839D7F6" w14:textId="419E4A1C" w:rsidR="00B83FAC" w:rsidRDefault="007624CC" w:rsidP="00B83FAC">
            <w:pPr>
              <w:pStyle w:val="BodyText"/>
              <w:numPr>
                <w:ilvl w:val="0"/>
                <w:numId w:val="22"/>
              </w:numPr>
              <w:spacing w:before="82"/>
              <w:ind w:left="850"/>
            </w:pPr>
            <w:r>
              <w:t>D</w:t>
            </w:r>
            <w:r w:rsidR="00B83FAC">
              <w:t>etermine locations and instances where braille could be used in everyday life</w:t>
            </w:r>
            <w:r w:rsidR="001A406F">
              <w:t xml:space="preserve"> and </w:t>
            </w:r>
            <w:r w:rsidR="0069588A">
              <w:t xml:space="preserve">identify advocacy opportunities to increase access. </w:t>
            </w:r>
          </w:p>
          <w:p w14:paraId="541142B5" w14:textId="1A717700" w:rsidR="00B83FAC" w:rsidRDefault="007624CC" w:rsidP="00B83FAC">
            <w:pPr>
              <w:pStyle w:val="BodyText"/>
              <w:numPr>
                <w:ilvl w:val="0"/>
                <w:numId w:val="11"/>
              </w:numPr>
              <w:spacing w:before="82"/>
              <w:ind w:left="807" w:hanging="317"/>
            </w:pPr>
            <w:r>
              <w:rPr>
                <w:w w:val="105"/>
              </w:rPr>
              <w:t>C</w:t>
            </w:r>
            <w:r w:rsidR="00B83FAC" w:rsidRPr="00E14463">
              <w:rPr>
                <w:w w:val="105"/>
              </w:rPr>
              <w:t>ompare and contrast the various braille technologies available</w:t>
            </w:r>
            <w:r w:rsidR="00DA5F61">
              <w:rPr>
                <w:w w:val="105"/>
              </w:rPr>
              <w:t xml:space="preserve"> on the market</w:t>
            </w:r>
            <w:r w:rsidR="00D91D59">
              <w:rPr>
                <w:w w:val="105"/>
              </w:rPr>
              <w:t>.</w:t>
            </w:r>
          </w:p>
          <w:p w14:paraId="5974C852" w14:textId="5E786F0B" w:rsidR="00B83FAC" w:rsidRDefault="007624CC" w:rsidP="00B83FAC">
            <w:pPr>
              <w:pStyle w:val="BodyText"/>
              <w:numPr>
                <w:ilvl w:val="0"/>
                <w:numId w:val="11"/>
              </w:numPr>
              <w:spacing w:before="82"/>
              <w:ind w:left="807" w:hanging="317"/>
            </w:pPr>
            <w:r>
              <w:t>U</w:t>
            </w:r>
            <w:r w:rsidR="00B83FAC">
              <w:t>se a variety of low- and high-tech devices for accessing, producing, and using braille</w:t>
            </w:r>
            <w:r w:rsidR="00D91D59">
              <w:t>.</w:t>
            </w:r>
          </w:p>
          <w:p w14:paraId="1FB0ADB4" w14:textId="4D48DE73" w:rsidR="00B83FAC" w:rsidRPr="00CB7905" w:rsidRDefault="007624CC" w:rsidP="00B83FAC">
            <w:pPr>
              <w:pStyle w:val="BodyText"/>
              <w:numPr>
                <w:ilvl w:val="0"/>
                <w:numId w:val="11"/>
              </w:numPr>
              <w:spacing w:before="82"/>
              <w:ind w:left="807" w:hanging="317"/>
            </w:pPr>
            <w:r>
              <w:rPr>
                <w:w w:val="105"/>
              </w:rPr>
              <w:t>E</w:t>
            </w:r>
            <w:r w:rsidR="00B83FAC" w:rsidRPr="00C836EB">
              <w:rPr>
                <w:w w:val="105"/>
              </w:rPr>
              <w:t>valuate different types of tactile diagrams that are best suited for representing information</w:t>
            </w:r>
            <w:r w:rsidR="00D91D59">
              <w:rPr>
                <w:w w:val="105"/>
              </w:rPr>
              <w:t>.</w:t>
            </w:r>
          </w:p>
          <w:p w14:paraId="4195FB8D" w14:textId="53C01622" w:rsidR="00B83FAC" w:rsidRPr="00CB7905" w:rsidRDefault="007624CC" w:rsidP="00B83FAC">
            <w:pPr>
              <w:pStyle w:val="BodyText"/>
              <w:numPr>
                <w:ilvl w:val="0"/>
                <w:numId w:val="11"/>
              </w:numPr>
              <w:spacing w:before="82"/>
              <w:ind w:left="807" w:hanging="317"/>
            </w:pPr>
            <w:r>
              <w:t>B</w:t>
            </w:r>
            <w:r w:rsidR="00B83FAC">
              <w:t xml:space="preserve">e able to analyze work and identify </w:t>
            </w:r>
            <w:r w:rsidR="007D7D21">
              <w:t xml:space="preserve">errors in both code usages and formatting rules. </w:t>
            </w:r>
          </w:p>
          <w:p w14:paraId="78EEDA5C" w14:textId="0C609767" w:rsidR="00B83FAC" w:rsidRDefault="007624CC" w:rsidP="00D10677">
            <w:pPr>
              <w:pStyle w:val="BodyText"/>
              <w:numPr>
                <w:ilvl w:val="0"/>
                <w:numId w:val="11"/>
              </w:numPr>
              <w:spacing w:before="82"/>
              <w:ind w:left="807" w:hanging="317"/>
            </w:pPr>
            <w:r>
              <w:rPr>
                <w:w w:val="105"/>
              </w:rPr>
              <w:t>A</w:t>
            </w:r>
            <w:r w:rsidR="00B83FAC" w:rsidRPr="00C836EB">
              <w:rPr>
                <w:w w:val="105"/>
              </w:rPr>
              <w:t>ssess the overall quality of their own personal reading and be able to analyze ways of accessing</w:t>
            </w:r>
            <w:r w:rsidR="00B83FAC" w:rsidRPr="00C836EB">
              <w:rPr>
                <w:w w:val="103"/>
              </w:rPr>
              <w:t xml:space="preserve"> </w:t>
            </w:r>
            <w:r w:rsidR="00B83FAC" w:rsidRPr="00C836EB">
              <w:rPr>
                <w:w w:val="105"/>
              </w:rPr>
              <w:t xml:space="preserve">printed information in a medium that is compatible with their </w:t>
            </w:r>
            <w:r w:rsidR="003D130F">
              <w:rPr>
                <w:w w:val="105"/>
              </w:rPr>
              <w:t xml:space="preserve">unique access requirements. </w:t>
            </w:r>
          </w:p>
          <w:p w14:paraId="6D39E199" w14:textId="6090A563" w:rsidR="00B95FD9" w:rsidRDefault="00B95FD9" w:rsidP="00B95FD9">
            <w:pPr>
              <w:pStyle w:val="BodyText"/>
              <w:spacing w:before="82"/>
              <w:ind w:left="0" w:firstLine="0"/>
            </w:pPr>
            <w:r>
              <w:t>Comprehend and Connect (Reading, Writing, Drawing)</w:t>
            </w:r>
          </w:p>
          <w:p w14:paraId="436DA547" w14:textId="79F1C803" w:rsidR="00AE109F" w:rsidRDefault="007A0D78" w:rsidP="00AE109F">
            <w:pPr>
              <w:pStyle w:val="BodyText"/>
              <w:numPr>
                <w:ilvl w:val="0"/>
                <w:numId w:val="11"/>
              </w:numPr>
              <w:tabs>
                <w:tab w:val="left" w:pos="882"/>
              </w:tabs>
              <w:spacing w:before="82"/>
              <w:ind w:left="807" w:hanging="317"/>
            </w:pPr>
            <w:r>
              <w:rPr>
                <w:w w:val="105"/>
              </w:rPr>
              <w:t>Refine skills</w:t>
            </w:r>
            <w:r w:rsidR="00D35F34">
              <w:rPr>
                <w:w w:val="105"/>
              </w:rPr>
              <w:t xml:space="preserve"> to </w:t>
            </w:r>
            <w:r w:rsidR="00AE109F" w:rsidRPr="00C836EB">
              <w:rPr>
                <w:w w:val="105"/>
              </w:rPr>
              <w:t xml:space="preserve">increase </w:t>
            </w:r>
            <w:r w:rsidR="00AE109F">
              <w:rPr>
                <w:w w:val="105"/>
              </w:rPr>
              <w:t>speed and accuracy in</w:t>
            </w:r>
            <w:r w:rsidR="00AE109F" w:rsidRPr="00C836EB">
              <w:rPr>
                <w:w w:val="105"/>
              </w:rPr>
              <w:t xml:space="preserve"> </w:t>
            </w:r>
            <w:r w:rsidR="00D35F34">
              <w:rPr>
                <w:w w:val="105"/>
              </w:rPr>
              <w:t>braille reading and writing.</w:t>
            </w:r>
          </w:p>
          <w:p w14:paraId="606A7812" w14:textId="5C2BAB7D" w:rsidR="00AE109F" w:rsidRPr="007B0686" w:rsidRDefault="003745BE" w:rsidP="00AE109F">
            <w:pPr>
              <w:pStyle w:val="BodyText"/>
              <w:numPr>
                <w:ilvl w:val="0"/>
                <w:numId w:val="11"/>
              </w:numPr>
              <w:tabs>
                <w:tab w:val="left" w:pos="871"/>
              </w:tabs>
              <w:spacing w:before="82"/>
              <w:ind w:left="807" w:hanging="317"/>
            </w:pPr>
            <w:r>
              <w:rPr>
                <w:w w:val="105"/>
              </w:rPr>
              <w:t>Source, obtain, and</w:t>
            </w:r>
            <w:r w:rsidR="00D35F34">
              <w:rPr>
                <w:w w:val="105"/>
              </w:rPr>
              <w:t xml:space="preserve"> r</w:t>
            </w:r>
            <w:r w:rsidR="00AE109F" w:rsidRPr="00CB7905">
              <w:rPr>
                <w:w w:val="105"/>
              </w:rPr>
              <w:t>ead a</w:t>
            </w:r>
            <w:r w:rsidR="00D35F34">
              <w:rPr>
                <w:w w:val="105"/>
              </w:rPr>
              <w:t>n increasing</w:t>
            </w:r>
            <w:r w:rsidR="00AE109F" w:rsidRPr="00CB7905">
              <w:rPr>
                <w:w w:val="105"/>
              </w:rPr>
              <w:t xml:space="preserve"> variety of braille</w:t>
            </w:r>
            <w:r w:rsidR="00D35F34">
              <w:rPr>
                <w:w w:val="105"/>
              </w:rPr>
              <w:t xml:space="preserve"> materials.</w:t>
            </w:r>
          </w:p>
          <w:p w14:paraId="1899224C" w14:textId="389C9DA8" w:rsidR="00AE109F" w:rsidRPr="00CB7905" w:rsidRDefault="00F9374F" w:rsidP="00F9374F">
            <w:pPr>
              <w:pStyle w:val="BodyText"/>
              <w:numPr>
                <w:ilvl w:val="0"/>
                <w:numId w:val="11"/>
              </w:numPr>
              <w:tabs>
                <w:tab w:val="left" w:pos="871"/>
              </w:tabs>
              <w:spacing w:before="82"/>
              <w:ind w:left="807" w:hanging="317"/>
            </w:pPr>
            <w:r>
              <w:rPr>
                <w:w w:val="105"/>
              </w:rPr>
              <w:lastRenderedPageBreak/>
              <w:t>B</w:t>
            </w:r>
            <w:r w:rsidRPr="00CB7905">
              <w:rPr>
                <w:w w:val="105"/>
              </w:rPr>
              <w:t xml:space="preserve">ecome familiar with </w:t>
            </w:r>
            <w:r>
              <w:rPr>
                <w:w w:val="105"/>
              </w:rPr>
              <w:t xml:space="preserve">formatting rules </w:t>
            </w:r>
            <w:r w:rsidRPr="00CB7905">
              <w:rPr>
                <w:w w:val="105"/>
              </w:rPr>
              <w:t xml:space="preserve">in </w:t>
            </w:r>
            <w:r>
              <w:rPr>
                <w:w w:val="105"/>
              </w:rPr>
              <w:t xml:space="preserve">a variety </w:t>
            </w:r>
            <w:r w:rsidR="00055278">
              <w:rPr>
                <w:w w:val="105"/>
              </w:rPr>
              <w:t xml:space="preserve">of complex and technical </w:t>
            </w:r>
            <w:r>
              <w:rPr>
                <w:w w:val="105"/>
              </w:rPr>
              <w:t xml:space="preserve">braille </w:t>
            </w:r>
            <w:r w:rsidR="00346C05">
              <w:rPr>
                <w:w w:val="105"/>
              </w:rPr>
              <w:t>materials.</w:t>
            </w:r>
          </w:p>
          <w:p w14:paraId="45C56E63" w14:textId="22BE6471" w:rsidR="00AE109F" w:rsidRDefault="00CC6A4F" w:rsidP="00AE109F">
            <w:pPr>
              <w:pStyle w:val="BodyText"/>
              <w:numPr>
                <w:ilvl w:val="0"/>
                <w:numId w:val="11"/>
              </w:numPr>
              <w:tabs>
                <w:tab w:val="left" w:pos="871"/>
              </w:tabs>
              <w:spacing w:before="82"/>
              <w:ind w:left="807" w:hanging="317"/>
            </w:pPr>
            <w:r>
              <w:t xml:space="preserve">Continue to develop skills for efficiently </w:t>
            </w:r>
            <w:r w:rsidR="00AE109F" w:rsidRPr="00CB7905">
              <w:t>skimming and scanning braill</w:t>
            </w:r>
            <w:r w:rsidR="008C2883">
              <w:t>e, both hard copy and digital formats</w:t>
            </w:r>
            <w:r>
              <w:t>.</w:t>
            </w:r>
          </w:p>
          <w:p w14:paraId="050857B8" w14:textId="4FE1BBE6" w:rsidR="00B95FD9" w:rsidRDefault="004E54A0" w:rsidP="00B95FD9">
            <w:pPr>
              <w:pStyle w:val="BodyText"/>
              <w:numPr>
                <w:ilvl w:val="0"/>
                <w:numId w:val="13"/>
              </w:numPr>
              <w:tabs>
                <w:tab w:val="left" w:pos="860"/>
              </w:tabs>
              <w:spacing w:before="82" w:line="250" w:lineRule="auto"/>
              <w:ind w:left="850"/>
            </w:pPr>
            <w:r>
              <w:rPr>
                <w:w w:val="105"/>
              </w:rPr>
              <w:t>C</w:t>
            </w:r>
            <w:r w:rsidR="00B95FD9" w:rsidRPr="00264261">
              <w:rPr>
                <w:w w:val="105"/>
              </w:rPr>
              <w:t xml:space="preserve">reate </w:t>
            </w:r>
            <w:r>
              <w:rPr>
                <w:w w:val="105"/>
              </w:rPr>
              <w:t>complex</w:t>
            </w:r>
            <w:r w:rsidR="00094319">
              <w:rPr>
                <w:w w:val="105"/>
              </w:rPr>
              <w:t xml:space="preserve"> or </w:t>
            </w:r>
            <w:r>
              <w:rPr>
                <w:w w:val="105"/>
              </w:rPr>
              <w:t xml:space="preserve">technical </w:t>
            </w:r>
            <w:r w:rsidR="00B82A2D">
              <w:rPr>
                <w:w w:val="105"/>
              </w:rPr>
              <w:t xml:space="preserve">braille </w:t>
            </w:r>
            <w:r>
              <w:rPr>
                <w:w w:val="105"/>
              </w:rPr>
              <w:t>documents</w:t>
            </w:r>
            <w:r w:rsidR="00811C22">
              <w:rPr>
                <w:w w:val="105"/>
              </w:rPr>
              <w:t xml:space="preserve"> </w:t>
            </w:r>
            <w:r>
              <w:rPr>
                <w:w w:val="105"/>
              </w:rPr>
              <w:t xml:space="preserve">that can be </w:t>
            </w:r>
            <w:r w:rsidR="00346C05">
              <w:rPr>
                <w:w w:val="105"/>
              </w:rPr>
              <w:t>back translated</w:t>
            </w:r>
            <w:r>
              <w:rPr>
                <w:w w:val="105"/>
              </w:rPr>
              <w:t xml:space="preserve"> to print accurately.</w:t>
            </w:r>
          </w:p>
          <w:p w14:paraId="2C19DA6D" w14:textId="396F2C5B" w:rsidR="00B95FD9" w:rsidRDefault="00202158" w:rsidP="00B95FD9">
            <w:pPr>
              <w:pStyle w:val="BodyText"/>
              <w:numPr>
                <w:ilvl w:val="0"/>
                <w:numId w:val="13"/>
              </w:numPr>
              <w:tabs>
                <w:tab w:val="left" w:pos="860"/>
              </w:tabs>
              <w:spacing w:before="82" w:line="250" w:lineRule="auto"/>
              <w:ind w:left="850"/>
            </w:pPr>
            <w:r>
              <w:rPr>
                <w:w w:val="105"/>
              </w:rPr>
              <w:t>U</w:t>
            </w:r>
            <w:r w:rsidR="00B95FD9" w:rsidRPr="00264261">
              <w:rPr>
                <w:w w:val="105"/>
              </w:rPr>
              <w:t xml:space="preserve">nderstand word processing </w:t>
            </w:r>
            <w:r w:rsidR="0088323C">
              <w:rPr>
                <w:w w:val="105"/>
              </w:rPr>
              <w:t xml:space="preserve">concepts </w:t>
            </w:r>
            <w:r w:rsidR="00F52C4B">
              <w:rPr>
                <w:w w:val="105"/>
              </w:rPr>
              <w:t>(</w:t>
            </w:r>
            <w:r w:rsidR="0039390C">
              <w:rPr>
                <w:w w:val="105"/>
              </w:rPr>
              <w:t>e</w:t>
            </w:r>
            <w:r w:rsidR="00F52C4B">
              <w:rPr>
                <w:w w:val="105"/>
              </w:rPr>
              <w:t>.</w:t>
            </w:r>
            <w:r w:rsidR="0039390C">
              <w:rPr>
                <w:w w:val="105"/>
              </w:rPr>
              <w:t>g</w:t>
            </w:r>
            <w:r w:rsidR="00F52C4B">
              <w:rPr>
                <w:w w:val="105"/>
              </w:rPr>
              <w:t xml:space="preserve">., headings </w:t>
            </w:r>
            <w:r w:rsidR="0039390C">
              <w:rPr>
                <w:w w:val="105"/>
              </w:rPr>
              <w:t>levels</w:t>
            </w:r>
            <w:r w:rsidR="00F52C4B">
              <w:rPr>
                <w:w w:val="105"/>
              </w:rPr>
              <w:t xml:space="preserve">) </w:t>
            </w:r>
            <w:r w:rsidR="00111275">
              <w:rPr>
                <w:w w:val="105"/>
              </w:rPr>
              <w:t xml:space="preserve">and </w:t>
            </w:r>
            <w:r w:rsidR="00F52C4B">
              <w:rPr>
                <w:w w:val="105"/>
              </w:rPr>
              <w:t>apply them</w:t>
            </w:r>
            <w:r w:rsidR="00111275">
              <w:rPr>
                <w:w w:val="105"/>
              </w:rPr>
              <w:t xml:space="preserve"> across different </w:t>
            </w:r>
            <w:r w:rsidR="006F1EDE">
              <w:rPr>
                <w:w w:val="105"/>
              </w:rPr>
              <w:t xml:space="preserve">braille </w:t>
            </w:r>
            <w:r w:rsidR="00111275">
              <w:rPr>
                <w:w w:val="105"/>
              </w:rPr>
              <w:t>technologies</w:t>
            </w:r>
            <w:r w:rsidR="006F1EDE">
              <w:rPr>
                <w:w w:val="105"/>
              </w:rPr>
              <w:t>.</w:t>
            </w:r>
          </w:p>
          <w:p w14:paraId="2825BC14" w14:textId="60BA9B15" w:rsidR="00B95FD9" w:rsidRDefault="00811C22" w:rsidP="00FF5B5C">
            <w:pPr>
              <w:pStyle w:val="BodyText"/>
              <w:numPr>
                <w:ilvl w:val="0"/>
                <w:numId w:val="13"/>
              </w:numPr>
              <w:tabs>
                <w:tab w:val="left" w:pos="860"/>
              </w:tabs>
              <w:spacing w:beforeLines="82" w:before="196" w:line="250" w:lineRule="auto"/>
              <w:ind w:left="850"/>
            </w:pPr>
            <w:r>
              <w:t>Continue</w:t>
            </w:r>
            <w:r w:rsidR="00B95FD9">
              <w:t xml:space="preserve"> to develop the ability to create, organize, and implement complex writing projects</w:t>
            </w:r>
            <w:r w:rsidR="002F6B85">
              <w:t xml:space="preserve"> in braille</w:t>
            </w:r>
            <w:r>
              <w:t>.</w:t>
            </w:r>
          </w:p>
          <w:p w14:paraId="5CEDCAE4" w14:textId="77777777" w:rsidR="00B931D0" w:rsidRDefault="00D94A42" w:rsidP="00FF5B5C">
            <w:pPr>
              <w:pStyle w:val="Tablebody"/>
              <w:spacing w:beforeLines="82" w:before="196"/>
            </w:pPr>
            <w:r>
              <w:t xml:space="preserve">Reflect and </w:t>
            </w:r>
            <w:proofErr w:type="gramStart"/>
            <w:r>
              <w:t>Project</w:t>
            </w:r>
            <w:proofErr w:type="gramEnd"/>
          </w:p>
          <w:p w14:paraId="5A694233" w14:textId="7CECAE63" w:rsidR="000C5113" w:rsidRPr="000C5113" w:rsidRDefault="00A01AB0" w:rsidP="00FF5B5C">
            <w:pPr>
              <w:pStyle w:val="BodyText"/>
              <w:numPr>
                <w:ilvl w:val="0"/>
                <w:numId w:val="13"/>
              </w:numPr>
              <w:spacing w:beforeLines="82" w:before="196"/>
              <w:ind w:left="850"/>
              <w:rPr>
                <w:rFonts w:ascii="Trebuchet MS" w:eastAsia="Trebuchet MS" w:hAnsi="Trebuchet MS"/>
              </w:rPr>
            </w:pPr>
            <w:r>
              <w:t>S</w:t>
            </w:r>
            <w:r w:rsidR="00936FC1">
              <w:t>elf-reflect on</w:t>
            </w:r>
            <w:r>
              <w:t xml:space="preserve"> the</w:t>
            </w:r>
            <w:r w:rsidR="00D94A42">
              <w:t xml:space="preserve"> learning process</w:t>
            </w:r>
            <w:r w:rsidR="008054FF">
              <w:t xml:space="preserve"> and the role of braille and braille technology</w:t>
            </w:r>
            <w:r w:rsidR="00091642">
              <w:t xml:space="preserve"> in terms of </w:t>
            </w:r>
            <w:r w:rsidR="00C46D7E">
              <w:t>its advantages and dis</w:t>
            </w:r>
            <w:r w:rsidR="0073142A">
              <w:t>advantages.</w:t>
            </w:r>
          </w:p>
          <w:p w14:paraId="325C98FE" w14:textId="0A3FA6C7" w:rsidR="00D94A42" w:rsidRPr="000C5113" w:rsidRDefault="000C5113" w:rsidP="000C5113">
            <w:pPr>
              <w:pStyle w:val="BodyText"/>
              <w:numPr>
                <w:ilvl w:val="0"/>
                <w:numId w:val="13"/>
              </w:numPr>
              <w:spacing w:before="82"/>
              <w:ind w:left="850"/>
              <w:rPr>
                <w:rFonts w:ascii="Trebuchet MS" w:eastAsia="Trebuchet MS" w:hAnsi="Trebuchet MS"/>
              </w:rPr>
            </w:pPr>
            <w:r>
              <w:t xml:space="preserve">Continue to </w:t>
            </w:r>
            <w:r w:rsidR="005608DD">
              <w:t>incorporate</w:t>
            </w:r>
            <w:r w:rsidR="00D94A42">
              <w:t xml:space="preserve"> braille into their school, home, community</w:t>
            </w:r>
            <w:r w:rsidR="005608DD">
              <w:t xml:space="preserve">, and work </w:t>
            </w:r>
            <w:r w:rsidR="00D94A42">
              <w:t>activities</w:t>
            </w:r>
            <w:r>
              <w:t>.</w:t>
            </w:r>
          </w:p>
          <w:p w14:paraId="256609EA" w14:textId="21499A22" w:rsidR="00D94A42" w:rsidRDefault="00875A2E" w:rsidP="00D94A42">
            <w:pPr>
              <w:pStyle w:val="BodyText"/>
              <w:numPr>
                <w:ilvl w:val="0"/>
                <w:numId w:val="11"/>
              </w:numPr>
              <w:spacing w:before="82"/>
              <w:ind w:left="807" w:hanging="317"/>
            </w:pPr>
            <w:r>
              <w:t>Continue to a</w:t>
            </w:r>
            <w:r w:rsidR="00D94A42">
              <w:t>ssess the influences of braille reading on their own literacy development</w:t>
            </w:r>
            <w:r w:rsidR="00362F6E">
              <w:t xml:space="preserve"> </w:t>
            </w:r>
            <w:r w:rsidR="00FE087A">
              <w:t>as it relate</w:t>
            </w:r>
            <w:r w:rsidR="00ED6FEC">
              <w:t>s</w:t>
            </w:r>
            <w:r w:rsidR="00FE087A">
              <w:t xml:space="preserve"> to current and future </w:t>
            </w:r>
            <w:r w:rsidR="00362F6E">
              <w:t xml:space="preserve">access to </w:t>
            </w:r>
            <w:r w:rsidR="00C12793">
              <w:t>information</w:t>
            </w:r>
            <w:r w:rsidR="005608DD">
              <w:t>.</w:t>
            </w:r>
          </w:p>
          <w:p w14:paraId="56970DFA" w14:textId="557F48FB" w:rsidR="00D94A42" w:rsidRDefault="00875A2E" w:rsidP="00D94A42">
            <w:pPr>
              <w:pStyle w:val="BodyText"/>
              <w:numPr>
                <w:ilvl w:val="0"/>
                <w:numId w:val="11"/>
              </w:numPr>
              <w:spacing w:before="82"/>
              <w:ind w:left="807" w:hanging="317"/>
            </w:pPr>
            <w:r>
              <w:t xml:space="preserve">Build upon </w:t>
            </w:r>
            <w:r w:rsidR="00D94A42">
              <w:t xml:space="preserve">research and </w:t>
            </w:r>
            <w:r>
              <w:t xml:space="preserve">knowledge of </w:t>
            </w:r>
            <w:r w:rsidR="00D94A42">
              <w:t xml:space="preserve">new developments in braille technology and assess the goodness of fit between this technology and </w:t>
            </w:r>
            <w:r>
              <w:t>current and future</w:t>
            </w:r>
            <w:r w:rsidR="00D94A42">
              <w:t xml:space="preserve"> needs</w:t>
            </w:r>
            <w:r w:rsidR="00EE0C02">
              <w:t xml:space="preserve">, including strategies and </w:t>
            </w:r>
            <w:r w:rsidR="00751B88">
              <w:t>means</w:t>
            </w:r>
            <w:r w:rsidR="003260F0">
              <w:t xml:space="preserve"> to acquire new technology. </w:t>
            </w:r>
          </w:p>
          <w:p w14:paraId="31A94AF2" w14:textId="64C2C25E" w:rsidR="00D94A42" w:rsidRPr="00882981" w:rsidRDefault="00BF7868" w:rsidP="00D94A42">
            <w:pPr>
              <w:pStyle w:val="BodyText"/>
              <w:numPr>
                <w:ilvl w:val="0"/>
                <w:numId w:val="13"/>
              </w:numPr>
              <w:spacing w:before="82"/>
              <w:ind w:left="850"/>
              <w:rPr>
                <w:rFonts w:ascii="Trebuchet MS" w:eastAsia="Trebuchet MS" w:hAnsi="Trebuchet MS"/>
              </w:rPr>
            </w:pPr>
            <w:r>
              <w:t>U</w:t>
            </w:r>
            <w:r w:rsidR="00D94A42">
              <w:t>se braille technology to communicate with a mentor who uses braille</w:t>
            </w:r>
            <w:r w:rsidR="00BC223D">
              <w:t xml:space="preserve"> and</w:t>
            </w:r>
            <w:r w:rsidR="00270B9E">
              <w:t xml:space="preserve"> provide mentorship to younger braille learners</w:t>
            </w:r>
            <w:r w:rsidR="00875A2E">
              <w:t>.</w:t>
            </w:r>
          </w:p>
          <w:p w14:paraId="46ACE514" w14:textId="43C2F3B3" w:rsidR="00D94A42" w:rsidRDefault="00BF7868" w:rsidP="00D94A42">
            <w:pPr>
              <w:pStyle w:val="BodyText"/>
              <w:numPr>
                <w:ilvl w:val="0"/>
                <w:numId w:val="13"/>
              </w:numPr>
              <w:spacing w:before="82"/>
              <w:ind w:left="850"/>
              <w:rPr>
                <w:rFonts w:ascii="Trebuchet MS" w:eastAsia="Trebuchet MS" w:hAnsi="Trebuchet MS"/>
              </w:rPr>
            </w:pPr>
            <w:r>
              <w:rPr>
                <w:rFonts w:ascii="Trebuchet MS" w:eastAsia="Trebuchet MS" w:hAnsi="Trebuchet MS"/>
              </w:rPr>
              <w:t>U</w:t>
            </w:r>
            <w:r w:rsidR="00D94A42">
              <w:rPr>
                <w:rFonts w:ascii="Trebuchet MS" w:eastAsia="Trebuchet MS" w:hAnsi="Trebuchet MS"/>
              </w:rPr>
              <w:t xml:space="preserve">se braille technology to communicate with peers who also read braille </w:t>
            </w:r>
            <w:r w:rsidR="00E030FA">
              <w:rPr>
                <w:rFonts w:ascii="Trebuchet MS" w:eastAsia="Trebuchet MS" w:hAnsi="Trebuchet MS"/>
              </w:rPr>
              <w:t xml:space="preserve">as a means of </w:t>
            </w:r>
            <w:r w:rsidR="00E2112F">
              <w:rPr>
                <w:rFonts w:ascii="Trebuchet MS" w:eastAsia="Trebuchet MS" w:hAnsi="Trebuchet MS"/>
              </w:rPr>
              <w:t>providing peer support</w:t>
            </w:r>
            <w:r>
              <w:rPr>
                <w:rFonts w:ascii="Trebuchet MS" w:eastAsia="Trebuchet MS" w:hAnsi="Trebuchet MS"/>
              </w:rPr>
              <w:t>.</w:t>
            </w:r>
          </w:p>
          <w:p w14:paraId="7B0D5B09" w14:textId="5601088B" w:rsidR="00A65C1C" w:rsidRPr="00C836EB" w:rsidRDefault="00A65C1C" w:rsidP="00A65C1C">
            <w:pPr>
              <w:pStyle w:val="BodyText"/>
              <w:numPr>
                <w:ilvl w:val="0"/>
                <w:numId w:val="13"/>
              </w:numPr>
              <w:spacing w:before="82"/>
              <w:ind w:left="850"/>
            </w:pPr>
            <w:r>
              <w:rPr>
                <w:w w:val="105"/>
              </w:rPr>
              <w:t>Continue to e</w:t>
            </w:r>
            <w:r w:rsidRPr="00264261">
              <w:rPr>
                <w:w w:val="105"/>
              </w:rPr>
              <w:t>xamine, promote</w:t>
            </w:r>
            <w:r>
              <w:rPr>
                <w:w w:val="105"/>
              </w:rPr>
              <w:t>,</w:t>
            </w:r>
            <w:r w:rsidRPr="00264261">
              <w:rPr>
                <w:w w:val="105"/>
              </w:rPr>
              <w:t xml:space="preserve"> and advocate for enhancing </w:t>
            </w:r>
            <w:r>
              <w:rPr>
                <w:w w:val="105"/>
              </w:rPr>
              <w:t>b</w:t>
            </w:r>
            <w:r w:rsidRPr="00264261">
              <w:rPr>
                <w:w w:val="105"/>
              </w:rPr>
              <w:t>raille awareness and sharing</w:t>
            </w:r>
            <w:r w:rsidRPr="00264261">
              <w:rPr>
                <w:w w:val="103"/>
              </w:rPr>
              <w:t xml:space="preserve"> </w:t>
            </w:r>
            <w:r w:rsidRPr="00264261">
              <w:rPr>
                <w:w w:val="105"/>
              </w:rPr>
              <w:t xml:space="preserve">of </w:t>
            </w:r>
            <w:r>
              <w:rPr>
                <w:w w:val="105"/>
              </w:rPr>
              <w:t>b</w:t>
            </w:r>
            <w:r w:rsidRPr="00264261">
              <w:rPr>
                <w:w w:val="105"/>
              </w:rPr>
              <w:t>raille writing in the school and larger community</w:t>
            </w:r>
            <w:r w:rsidR="0050310E">
              <w:rPr>
                <w:w w:val="105"/>
              </w:rPr>
              <w:t xml:space="preserve">, including </w:t>
            </w:r>
            <w:r w:rsidR="00C55F61">
              <w:rPr>
                <w:w w:val="105"/>
              </w:rPr>
              <w:t xml:space="preserve">connections with </w:t>
            </w:r>
            <w:r w:rsidR="001E1CDE">
              <w:rPr>
                <w:w w:val="105"/>
              </w:rPr>
              <w:t xml:space="preserve">national and international advocacy organizations. </w:t>
            </w:r>
            <w:r w:rsidR="004308B1">
              <w:rPr>
                <w:w w:val="105"/>
              </w:rPr>
              <w:t xml:space="preserve"> </w:t>
            </w:r>
          </w:p>
          <w:p w14:paraId="5293A643" w14:textId="76CD6509" w:rsidR="00437A17" w:rsidRPr="006F322E" w:rsidRDefault="00437A17" w:rsidP="00437A17"/>
        </w:tc>
      </w:tr>
    </w:tbl>
    <w:p w14:paraId="29E82240" w14:textId="77777777" w:rsidR="00343AD1" w:rsidRDefault="00343AD1" w:rsidP="00C77014"/>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580"/>
      </w:tblGrid>
      <w:tr w:rsidR="00597749" w:rsidRPr="00437A17" w14:paraId="663C652A" w14:textId="77777777" w:rsidTr="00597749">
        <w:trPr>
          <w:tblHeader/>
        </w:trPr>
        <w:tc>
          <w:tcPr>
            <w:tcW w:w="14580" w:type="dxa"/>
            <w:shd w:val="clear" w:color="auto" w:fill="758D96"/>
            <w:tcMar>
              <w:top w:w="0" w:type="dxa"/>
              <w:bottom w:w="0" w:type="dxa"/>
            </w:tcMar>
          </w:tcPr>
          <w:p w14:paraId="525371AA" w14:textId="4EA4FF6F" w:rsidR="00343AD1" w:rsidRPr="00437A17" w:rsidRDefault="00343AD1" w:rsidP="00865716">
            <w:pPr>
              <w:tabs>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Content – Elaborations</w:t>
            </w:r>
            <w:r w:rsidRPr="00437A17">
              <w:rPr>
                <w:rFonts w:ascii="Times New Roman" w:hAnsi="Times New Roman"/>
                <w:b/>
                <w:color w:val="FFFFFF" w:themeColor="background1"/>
              </w:rPr>
              <w:tab/>
            </w:r>
          </w:p>
        </w:tc>
      </w:tr>
      <w:tr w:rsidR="006F322E" w:rsidRPr="006F322E" w14:paraId="0AF1E974" w14:textId="77777777" w:rsidTr="00597749">
        <w:tc>
          <w:tcPr>
            <w:tcW w:w="14580" w:type="dxa"/>
            <w:shd w:val="clear" w:color="auto" w:fill="F3F3F3"/>
          </w:tcPr>
          <w:p w14:paraId="003033FB" w14:textId="77777777" w:rsidR="00437A17" w:rsidRDefault="00437A17" w:rsidP="00437A17">
            <w:pPr>
              <w:rPr>
                <w:rFonts w:ascii="Helvetica" w:hAnsi="Helvetica"/>
                <w:sz w:val="22"/>
                <w:szCs w:val="22"/>
              </w:rPr>
            </w:pPr>
          </w:p>
          <w:p w14:paraId="26F61EA6" w14:textId="77777777" w:rsidR="009C6BA3" w:rsidRDefault="009C6BA3" w:rsidP="009C6BA3">
            <w:pPr>
              <w:rPr>
                <w:rFonts w:eastAsia="SymbolMT"/>
              </w:rPr>
            </w:pPr>
            <w:r>
              <w:rPr>
                <w:rFonts w:eastAsia="SymbolMT"/>
              </w:rPr>
              <w:t>Unified English Braille (UEB) Code Knowledge</w:t>
            </w:r>
          </w:p>
          <w:p w14:paraId="2240396D" w14:textId="77777777" w:rsidR="00AA62D4" w:rsidRDefault="00AA62D4" w:rsidP="00200F0D">
            <w:pPr>
              <w:pStyle w:val="ListParagraph"/>
              <w:numPr>
                <w:ilvl w:val="0"/>
                <w:numId w:val="16"/>
              </w:numPr>
              <w:rPr>
                <w:rFonts w:eastAsia="SymbolMT"/>
              </w:rPr>
            </w:pPr>
            <w:r>
              <w:rPr>
                <w:rFonts w:eastAsia="SymbolMT"/>
              </w:rPr>
              <w:t>Technical signs, symbols, and usage rules.</w:t>
            </w:r>
          </w:p>
          <w:p w14:paraId="66F007F9" w14:textId="0DC9CA8F" w:rsidR="00E3566C" w:rsidRPr="00574D73" w:rsidRDefault="00E3566C" w:rsidP="00200F0D">
            <w:pPr>
              <w:pStyle w:val="ListParagraph"/>
              <w:numPr>
                <w:ilvl w:val="1"/>
                <w:numId w:val="16"/>
              </w:numPr>
              <w:rPr>
                <w:rFonts w:eastAsia="SymbolMT"/>
              </w:rPr>
            </w:pPr>
            <w:r>
              <w:rPr>
                <w:rFonts w:eastAsia="SymbolMT"/>
              </w:rPr>
              <w:t>Introduction of the alphabet, contractions, and code rules through a systematic program to promote literacy in braille.</w:t>
            </w:r>
          </w:p>
          <w:p w14:paraId="38C0EB0F" w14:textId="77777777" w:rsidR="00AA62D4" w:rsidRDefault="00AA62D4" w:rsidP="00200F0D">
            <w:pPr>
              <w:pStyle w:val="ListParagraph"/>
              <w:numPr>
                <w:ilvl w:val="0"/>
                <w:numId w:val="16"/>
              </w:numPr>
              <w:rPr>
                <w:rFonts w:eastAsia="SymbolMT"/>
              </w:rPr>
            </w:pPr>
            <w:r>
              <w:rPr>
                <w:rFonts w:eastAsia="SymbolMT"/>
              </w:rPr>
              <w:t>More complex formatting rules and guidelines.</w:t>
            </w:r>
          </w:p>
          <w:p w14:paraId="087A7014" w14:textId="77777777" w:rsidR="00C06F58" w:rsidRDefault="00E3566C" w:rsidP="00200F0D">
            <w:pPr>
              <w:pStyle w:val="ListParagraph"/>
              <w:numPr>
                <w:ilvl w:val="1"/>
                <w:numId w:val="16"/>
              </w:numPr>
              <w:rPr>
                <w:rFonts w:eastAsia="SymbolMT"/>
              </w:rPr>
            </w:pPr>
            <w:r>
              <w:rPr>
                <w:rFonts w:eastAsia="SymbolMT"/>
              </w:rPr>
              <w:t xml:space="preserve">Proficiency in braille formats for learning materials at the secondary </w:t>
            </w:r>
            <w:r w:rsidR="00C06F58">
              <w:rPr>
                <w:rFonts w:eastAsia="SymbolMT"/>
              </w:rPr>
              <w:t xml:space="preserve">and post-secondary </w:t>
            </w:r>
            <w:r>
              <w:rPr>
                <w:rFonts w:eastAsia="SymbolMT"/>
              </w:rPr>
              <w:t>level (e.g., poetry, drama).</w:t>
            </w:r>
          </w:p>
          <w:p w14:paraId="40C455D1" w14:textId="6A1BBEE4" w:rsidR="00E3566C" w:rsidRDefault="00C06F58" w:rsidP="00200F0D">
            <w:pPr>
              <w:pStyle w:val="ListParagraph"/>
              <w:numPr>
                <w:ilvl w:val="1"/>
                <w:numId w:val="16"/>
              </w:numPr>
              <w:rPr>
                <w:rFonts w:eastAsia="SymbolMT"/>
              </w:rPr>
            </w:pPr>
            <w:r>
              <w:rPr>
                <w:rFonts w:eastAsia="SymbolMT"/>
              </w:rPr>
              <w:t xml:space="preserve">Developing skill in other required braille codes (e.g., computer braille or </w:t>
            </w:r>
            <w:r w:rsidR="00E3566C">
              <w:rPr>
                <w:rFonts w:eastAsia="SymbolMT"/>
              </w:rPr>
              <w:t>braille music code</w:t>
            </w:r>
            <w:r>
              <w:rPr>
                <w:rFonts w:eastAsia="SymbolMT"/>
              </w:rPr>
              <w:t>).</w:t>
            </w:r>
          </w:p>
          <w:p w14:paraId="38D4D70C" w14:textId="3CCC473C" w:rsidR="00574D73" w:rsidRDefault="00C06F58" w:rsidP="00200F0D">
            <w:pPr>
              <w:pStyle w:val="ListParagraph"/>
              <w:numPr>
                <w:ilvl w:val="1"/>
                <w:numId w:val="16"/>
              </w:numPr>
              <w:rPr>
                <w:rFonts w:eastAsia="SymbolMT"/>
              </w:rPr>
            </w:pPr>
            <w:r>
              <w:rPr>
                <w:rFonts w:eastAsia="SymbolMT"/>
              </w:rPr>
              <w:t xml:space="preserve">Continued </w:t>
            </w:r>
            <w:r w:rsidR="00E34DB7">
              <w:rPr>
                <w:rFonts w:eastAsia="SymbolMT"/>
              </w:rPr>
              <w:t>skill development</w:t>
            </w:r>
            <w:r w:rsidR="00574D73">
              <w:rPr>
                <w:rFonts w:eastAsia="SymbolMT"/>
              </w:rPr>
              <w:t xml:space="preserve"> in creating tactile images, diagrams, and graphs according to technical material guidelines. </w:t>
            </w:r>
          </w:p>
          <w:p w14:paraId="52281FC0" w14:textId="77777777" w:rsidR="00F756AA" w:rsidRDefault="00F756AA" w:rsidP="009C6BA3">
            <w:pPr>
              <w:rPr>
                <w:rFonts w:eastAsia="SymbolMT"/>
              </w:rPr>
            </w:pPr>
          </w:p>
          <w:p w14:paraId="08967507" w14:textId="77777777" w:rsidR="009C6BA3" w:rsidRDefault="009C6BA3" w:rsidP="009C6BA3">
            <w:pPr>
              <w:rPr>
                <w:rFonts w:eastAsia="SymbolMT"/>
              </w:rPr>
            </w:pPr>
            <w:r>
              <w:rPr>
                <w:rFonts w:eastAsia="SymbolMT"/>
              </w:rPr>
              <w:t>Braille Technology</w:t>
            </w:r>
          </w:p>
          <w:p w14:paraId="2BE028FE" w14:textId="77777777" w:rsidR="006455E0" w:rsidRDefault="006455E0" w:rsidP="00200F0D">
            <w:pPr>
              <w:pStyle w:val="ListParagraph"/>
              <w:numPr>
                <w:ilvl w:val="0"/>
                <w:numId w:val="16"/>
              </w:numPr>
              <w:rPr>
                <w:rFonts w:eastAsia="SymbolMT"/>
              </w:rPr>
            </w:pPr>
            <w:r>
              <w:rPr>
                <w:rFonts w:eastAsia="SymbolMT"/>
              </w:rPr>
              <w:t>Use a variety of low tech, manual braille production.</w:t>
            </w:r>
          </w:p>
          <w:p w14:paraId="69555B5C" w14:textId="63B71F30" w:rsidR="009C337F" w:rsidRDefault="009C337F" w:rsidP="00200F0D">
            <w:pPr>
              <w:pStyle w:val="ListParagraph"/>
              <w:numPr>
                <w:ilvl w:val="1"/>
                <w:numId w:val="16"/>
              </w:numPr>
              <w:rPr>
                <w:rFonts w:eastAsia="SymbolMT"/>
              </w:rPr>
            </w:pPr>
            <w:r>
              <w:rPr>
                <w:rFonts w:eastAsia="SymbolMT"/>
              </w:rPr>
              <w:t>Proficiency in the use of the manual Perkins braillewriter.</w:t>
            </w:r>
          </w:p>
          <w:p w14:paraId="116C8048" w14:textId="4CDE9AF0" w:rsidR="00574D73" w:rsidRDefault="003D1CE7" w:rsidP="00200F0D">
            <w:pPr>
              <w:pStyle w:val="ListParagraph"/>
              <w:numPr>
                <w:ilvl w:val="1"/>
                <w:numId w:val="16"/>
              </w:numPr>
              <w:rPr>
                <w:rFonts w:eastAsia="SymbolMT"/>
              </w:rPr>
            </w:pPr>
            <w:r>
              <w:rPr>
                <w:rFonts w:eastAsia="SymbolMT"/>
              </w:rPr>
              <w:t xml:space="preserve">Basic skills with a </w:t>
            </w:r>
            <w:r w:rsidR="009C337F">
              <w:rPr>
                <w:rFonts w:eastAsia="SymbolMT"/>
              </w:rPr>
              <w:t>slate and stylus and handheld braille labellers.</w:t>
            </w:r>
          </w:p>
          <w:p w14:paraId="5180DCAC" w14:textId="77777777" w:rsidR="003D1CE7" w:rsidRDefault="003D1CE7" w:rsidP="00200F0D">
            <w:pPr>
              <w:pStyle w:val="ListParagraph"/>
              <w:numPr>
                <w:ilvl w:val="0"/>
                <w:numId w:val="16"/>
              </w:numPr>
              <w:rPr>
                <w:rFonts w:eastAsia="SymbolMT"/>
              </w:rPr>
            </w:pPr>
            <w:r>
              <w:rPr>
                <w:rFonts w:eastAsia="SymbolMT"/>
              </w:rPr>
              <w:t>Advanced use of higher tech digital file access with refreshable braille display.</w:t>
            </w:r>
          </w:p>
          <w:p w14:paraId="4B248EA9" w14:textId="457F4796" w:rsidR="00335E91" w:rsidRDefault="0017175D" w:rsidP="00200F0D">
            <w:pPr>
              <w:pStyle w:val="ListParagraph"/>
              <w:numPr>
                <w:ilvl w:val="1"/>
                <w:numId w:val="16"/>
              </w:numPr>
              <w:rPr>
                <w:rFonts w:eastAsia="SymbolMT"/>
              </w:rPr>
            </w:pPr>
            <w:r>
              <w:rPr>
                <w:rFonts w:eastAsia="SymbolMT"/>
              </w:rPr>
              <w:t xml:space="preserve">Use of refreshable braille </w:t>
            </w:r>
            <w:r w:rsidR="00823CDC">
              <w:rPr>
                <w:rFonts w:eastAsia="SymbolMT"/>
              </w:rPr>
              <w:t xml:space="preserve">in a variety of contexts </w:t>
            </w:r>
            <w:r>
              <w:rPr>
                <w:rFonts w:eastAsia="SymbolMT"/>
              </w:rPr>
              <w:t>(e.g., standalone notetaking device, braille display paired with computer or mobile device).</w:t>
            </w:r>
          </w:p>
          <w:p w14:paraId="56D4B09D" w14:textId="20F54332" w:rsidR="00574D73" w:rsidRDefault="00933828" w:rsidP="00200F0D">
            <w:pPr>
              <w:pStyle w:val="ListParagraph"/>
              <w:numPr>
                <w:ilvl w:val="1"/>
                <w:numId w:val="16"/>
              </w:numPr>
              <w:rPr>
                <w:rFonts w:eastAsia="SymbolMT"/>
              </w:rPr>
            </w:pPr>
            <w:r>
              <w:rPr>
                <w:rFonts w:eastAsia="SymbolMT"/>
              </w:rPr>
              <w:t>Basic knowledge of</w:t>
            </w:r>
            <w:r w:rsidR="00335E91">
              <w:rPr>
                <w:rFonts w:eastAsia="SymbolMT"/>
              </w:rPr>
              <w:t xml:space="preserve"> other braille technologies (e.g., braille embosser, braille translation programs).</w:t>
            </w:r>
            <w:r w:rsidR="008C1E82">
              <w:rPr>
                <w:rFonts w:eastAsia="SymbolMT"/>
              </w:rPr>
              <w:t xml:space="preserve"> </w:t>
            </w:r>
          </w:p>
          <w:p w14:paraId="193CD567" w14:textId="77777777" w:rsidR="009C6BA3" w:rsidRDefault="009C6BA3" w:rsidP="009C6BA3">
            <w:pPr>
              <w:rPr>
                <w:rFonts w:eastAsia="SymbolMT"/>
              </w:rPr>
            </w:pPr>
            <w:r>
              <w:rPr>
                <w:rFonts w:eastAsia="SymbolMT"/>
              </w:rPr>
              <w:t>Social and Historical Contexts of Braille</w:t>
            </w:r>
          </w:p>
          <w:p w14:paraId="45F6F70A" w14:textId="77777777" w:rsidR="0030541F" w:rsidRDefault="0030541F" w:rsidP="00200F0D">
            <w:pPr>
              <w:pStyle w:val="ListParagraph"/>
              <w:numPr>
                <w:ilvl w:val="0"/>
                <w:numId w:val="16"/>
              </w:numPr>
              <w:rPr>
                <w:rFonts w:eastAsia="SymbolMT"/>
              </w:rPr>
            </w:pPr>
            <w:r>
              <w:rPr>
                <w:rFonts w:eastAsia="SymbolMT"/>
              </w:rPr>
              <w:t>Knowledge of historical current advocates for braille literacy and how the code has developed over the last two centuries.</w:t>
            </w:r>
          </w:p>
          <w:p w14:paraId="5F507C51" w14:textId="77777777" w:rsidR="001C6803" w:rsidRDefault="001C6803" w:rsidP="00200F0D">
            <w:pPr>
              <w:pStyle w:val="ListParagraph"/>
              <w:numPr>
                <w:ilvl w:val="1"/>
                <w:numId w:val="16"/>
              </w:numPr>
              <w:rPr>
                <w:rFonts w:eastAsia="SymbolMT"/>
              </w:rPr>
            </w:pPr>
            <w:r>
              <w:rPr>
                <w:rFonts w:eastAsia="SymbolMT"/>
              </w:rPr>
              <w:lastRenderedPageBreak/>
              <w:t>Reading and discussing documents that examine the establishment of braille as the tactile reading medium worldwide (e.g., the “War of the Dots”).</w:t>
            </w:r>
          </w:p>
          <w:p w14:paraId="2DBE0D8A" w14:textId="77777777" w:rsidR="001C6803" w:rsidRDefault="001C6803" w:rsidP="00200F0D">
            <w:pPr>
              <w:pStyle w:val="ListParagraph"/>
              <w:numPr>
                <w:ilvl w:val="1"/>
                <w:numId w:val="16"/>
              </w:numPr>
              <w:rPr>
                <w:rFonts w:eastAsia="SymbolMT"/>
              </w:rPr>
            </w:pPr>
            <w:r>
              <w:rPr>
                <w:rFonts w:eastAsia="SymbolMT"/>
              </w:rPr>
              <w:t xml:space="preserve">Discussion and exploration of the development of braille codes around the world as well as specialized codes used internationally (e.g., music braille code). </w:t>
            </w:r>
          </w:p>
          <w:p w14:paraId="493FB32F" w14:textId="2933F3D3" w:rsidR="00580E75" w:rsidRPr="00580E75" w:rsidRDefault="00EA5A0F" w:rsidP="00200F0D">
            <w:pPr>
              <w:pStyle w:val="ListParagraph"/>
              <w:numPr>
                <w:ilvl w:val="1"/>
                <w:numId w:val="16"/>
              </w:numPr>
              <w:rPr>
                <w:rFonts w:eastAsia="SymbolMT"/>
              </w:rPr>
            </w:pPr>
            <w:r>
              <w:rPr>
                <w:rFonts w:eastAsia="SymbolMT"/>
              </w:rPr>
              <w:t xml:space="preserve">Awareness of braille-related organizations (e.g., Braille Literacy Canada) and </w:t>
            </w:r>
            <w:r w:rsidR="00165C87">
              <w:rPr>
                <w:rFonts w:eastAsia="SymbolMT"/>
              </w:rPr>
              <w:t xml:space="preserve">the programs they offer as well as the opportunities for participation in the future of braille </w:t>
            </w:r>
            <w:r w:rsidR="00FB5AC6">
              <w:rPr>
                <w:rFonts w:eastAsia="SymbolMT"/>
              </w:rPr>
              <w:t>and accessibility.</w:t>
            </w:r>
          </w:p>
          <w:p w14:paraId="6E9C3083" w14:textId="77777777" w:rsidR="00FB5AC6" w:rsidRDefault="00FB5AC6" w:rsidP="00200F0D">
            <w:pPr>
              <w:pStyle w:val="ListParagraph"/>
              <w:numPr>
                <w:ilvl w:val="0"/>
                <w:numId w:val="16"/>
              </w:numPr>
              <w:rPr>
                <w:rFonts w:eastAsia="SymbolMT"/>
              </w:rPr>
            </w:pPr>
            <w:r>
              <w:rPr>
                <w:rFonts w:eastAsia="SymbolMT"/>
              </w:rPr>
              <w:t>The implications of braille to early advances in education for learners with visual impairments.</w:t>
            </w:r>
          </w:p>
          <w:p w14:paraId="6947A5E3" w14:textId="77777777" w:rsidR="00AE3115" w:rsidRDefault="00AE3115" w:rsidP="00200F0D">
            <w:pPr>
              <w:pStyle w:val="ListParagraph"/>
              <w:numPr>
                <w:ilvl w:val="1"/>
                <w:numId w:val="16"/>
              </w:numPr>
              <w:rPr>
                <w:rFonts w:eastAsia="SymbolMT"/>
              </w:rPr>
            </w:pPr>
            <w:r>
              <w:rPr>
                <w:rFonts w:eastAsia="SymbolMT"/>
              </w:rPr>
              <w:t>Reading and discussion of biographies that demonstrate the impact of braille in the lives of braille readers.</w:t>
            </w:r>
          </w:p>
          <w:p w14:paraId="4C8AF0BC" w14:textId="7CB3EB2C" w:rsidR="00A90E61" w:rsidRDefault="00AE3115" w:rsidP="00200F0D">
            <w:pPr>
              <w:pStyle w:val="ListParagraph"/>
              <w:numPr>
                <w:ilvl w:val="1"/>
                <w:numId w:val="16"/>
              </w:numPr>
              <w:rPr>
                <w:rFonts w:eastAsia="SymbolMT"/>
              </w:rPr>
            </w:pPr>
            <w:r>
              <w:rPr>
                <w:rFonts w:eastAsia="SymbolMT"/>
              </w:rPr>
              <w:t>Continued exploration and discussion of to the limitations on the availability of braille and inclusive access for individuals with visual impairments as content for discussions on social justice and accessibility.</w:t>
            </w:r>
            <w:r w:rsidR="00621CD9">
              <w:rPr>
                <w:rFonts w:eastAsia="SymbolMT"/>
              </w:rPr>
              <w:t xml:space="preserve"> </w:t>
            </w:r>
          </w:p>
          <w:p w14:paraId="1677B21C" w14:textId="77777777" w:rsidR="009C6BA3" w:rsidRDefault="009C6BA3" w:rsidP="00200F0D">
            <w:pPr>
              <w:pStyle w:val="ListParagraph"/>
              <w:numPr>
                <w:ilvl w:val="0"/>
                <w:numId w:val="16"/>
              </w:numPr>
              <w:rPr>
                <w:rFonts w:eastAsia="SymbolMT"/>
              </w:rPr>
            </w:pPr>
            <w:r>
              <w:rPr>
                <w:rFonts w:eastAsia="SymbolMT"/>
              </w:rPr>
              <w:t>Braille in our world.</w:t>
            </w:r>
          </w:p>
          <w:p w14:paraId="3B8B1724" w14:textId="2FF38088" w:rsidR="00621CD9" w:rsidRDefault="00621CD9" w:rsidP="00200F0D">
            <w:pPr>
              <w:pStyle w:val="ListParagraph"/>
              <w:numPr>
                <w:ilvl w:val="1"/>
                <w:numId w:val="16"/>
              </w:numPr>
              <w:rPr>
                <w:rFonts w:eastAsia="SymbolMT"/>
              </w:rPr>
            </w:pPr>
            <w:r>
              <w:rPr>
                <w:rFonts w:eastAsia="SymbolMT"/>
              </w:rPr>
              <w:t xml:space="preserve">Exploring texts and online content to learn about how braille is produced in other regions, countries. International perspectives provide opportunity for examination of global, national, regional, and local issues facing individuals </w:t>
            </w:r>
            <w:r w:rsidR="00574D73">
              <w:rPr>
                <w:rFonts w:eastAsia="SymbolMT"/>
              </w:rPr>
              <w:t xml:space="preserve">with visual impairments. Students should be encouraged to formulate potential solutions to these issues. </w:t>
            </w:r>
          </w:p>
          <w:p w14:paraId="3062DF68" w14:textId="77777777" w:rsidR="00580E75" w:rsidRDefault="009C6BA3" w:rsidP="00200F0D">
            <w:pPr>
              <w:pStyle w:val="ListParagraph"/>
              <w:numPr>
                <w:ilvl w:val="0"/>
                <w:numId w:val="16"/>
              </w:numPr>
              <w:rPr>
                <w:rFonts w:eastAsia="SymbolMT"/>
              </w:rPr>
            </w:pPr>
            <w:r>
              <w:rPr>
                <w:rFonts w:eastAsia="SymbolMT"/>
              </w:rPr>
              <w:t>Looking ahead to new developments and trends.</w:t>
            </w:r>
          </w:p>
          <w:p w14:paraId="0DEEB710" w14:textId="7CF22B6F" w:rsidR="00EC3A48" w:rsidRDefault="00EC3A48" w:rsidP="00200F0D">
            <w:pPr>
              <w:pStyle w:val="ListParagraph"/>
              <w:numPr>
                <w:ilvl w:val="1"/>
                <w:numId w:val="16"/>
              </w:numPr>
              <w:rPr>
                <w:rFonts w:eastAsia="SymbolMT"/>
              </w:rPr>
            </w:pPr>
            <w:r>
              <w:rPr>
                <w:rFonts w:eastAsia="SymbolMT"/>
              </w:rPr>
              <w:t xml:space="preserve">Develop and apply strategies for keeping </w:t>
            </w:r>
            <w:proofErr w:type="gramStart"/>
            <w:r>
              <w:rPr>
                <w:rFonts w:eastAsia="SymbolMT"/>
              </w:rPr>
              <w:t>up-to-date</w:t>
            </w:r>
            <w:proofErr w:type="gramEnd"/>
            <w:r>
              <w:rPr>
                <w:rFonts w:eastAsia="SymbolMT"/>
              </w:rPr>
              <w:t xml:space="preserve"> with developments in new braille technology and major code changes. </w:t>
            </w:r>
          </w:p>
          <w:p w14:paraId="19F18A8D" w14:textId="77777777" w:rsidR="00EC3A48" w:rsidRDefault="00EC3A48" w:rsidP="00200F0D">
            <w:pPr>
              <w:pStyle w:val="ListParagraph"/>
              <w:numPr>
                <w:ilvl w:val="1"/>
                <w:numId w:val="16"/>
              </w:numPr>
              <w:rPr>
                <w:rFonts w:eastAsia="SymbolMT"/>
              </w:rPr>
            </w:pPr>
            <w:r>
              <w:rPr>
                <w:rFonts w:eastAsia="SymbolMT"/>
              </w:rPr>
              <w:t>Research the latest prototypes and speculative developments in braille technology and evaluate the prospective advantages and disadvantages to each.</w:t>
            </w:r>
          </w:p>
          <w:p w14:paraId="08F88935" w14:textId="625CFD5E" w:rsidR="009C6BA3" w:rsidRDefault="00EC3A48" w:rsidP="00200F0D">
            <w:pPr>
              <w:pStyle w:val="ListParagraph"/>
              <w:numPr>
                <w:ilvl w:val="1"/>
                <w:numId w:val="16"/>
              </w:numPr>
              <w:rPr>
                <w:rFonts w:eastAsia="SymbolMT"/>
              </w:rPr>
            </w:pPr>
            <w:r>
              <w:rPr>
                <w:rFonts w:eastAsia="SymbolMT"/>
              </w:rPr>
              <w:t>Social justice and accessibility discussions (e.g., steps to address discrimination facing braille readers in Canada and/or abroad).</w:t>
            </w:r>
          </w:p>
          <w:p w14:paraId="4DD38996" w14:textId="77777777" w:rsidR="009C6BA3" w:rsidRDefault="009C6BA3" w:rsidP="00437A17">
            <w:pPr>
              <w:rPr>
                <w:rFonts w:ascii="Helvetica" w:hAnsi="Helvetica"/>
                <w:sz w:val="22"/>
                <w:szCs w:val="22"/>
              </w:rPr>
            </w:pPr>
          </w:p>
          <w:p w14:paraId="37099C5E" w14:textId="77777777" w:rsidR="009C6BA3" w:rsidRDefault="009C6BA3" w:rsidP="009C6BA3">
            <w:pPr>
              <w:rPr>
                <w:rFonts w:eastAsia="SymbolMT"/>
              </w:rPr>
            </w:pPr>
            <w:r>
              <w:rPr>
                <w:rFonts w:eastAsia="SymbolMT"/>
              </w:rPr>
              <w:t>Personal Connections</w:t>
            </w:r>
          </w:p>
          <w:p w14:paraId="06153C28" w14:textId="1A5F5F33" w:rsidR="00F756AA" w:rsidRDefault="001943AE" w:rsidP="00200F0D">
            <w:pPr>
              <w:pStyle w:val="ListParagraph"/>
              <w:numPr>
                <w:ilvl w:val="0"/>
                <w:numId w:val="16"/>
              </w:numPr>
              <w:rPr>
                <w:rFonts w:eastAsia="SymbolMT"/>
              </w:rPr>
            </w:pPr>
            <w:r>
              <w:rPr>
                <w:rFonts w:eastAsia="SymbolMT"/>
              </w:rPr>
              <w:t>Understand how braille and other formats fit into a “toolkit” for accessing information.</w:t>
            </w:r>
          </w:p>
          <w:p w14:paraId="6BD1B33F" w14:textId="74679538" w:rsidR="00B90834" w:rsidRDefault="001943AE" w:rsidP="00200F0D">
            <w:pPr>
              <w:pStyle w:val="ListParagraph"/>
              <w:numPr>
                <w:ilvl w:val="1"/>
                <w:numId w:val="16"/>
              </w:numPr>
              <w:rPr>
                <w:rFonts w:eastAsia="SymbolMT"/>
              </w:rPr>
            </w:pPr>
            <w:r>
              <w:rPr>
                <w:rFonts w:eastAsia="SymbolMT"/>
              </w:rPr>
              <w:t>Refine knowledge, skills, and experience to determine the combinations of accessible formats that maximize comprehension and efficiency.</w:t>
            </w:r>
          </w:p>
          <w:p w14:paraId="1620F59D" w14:textId="7A67A11F" w:rsidR="00200F0D" w:rsidRDefault="00200F0D" w:rsidP="00200F0D">
            <w:pPr>
              <w:pStyle w:val="ListParagraph"/>
              <w:numPr>
                <w:ilvl w:val="0"/>
                <w:numId w:val="16"/>
              </w:numPr>
              <w:rPr>
                <w:rFonts w:eastAsia="SymbolMT"/>
              </w:rPr>
            </w:pPr>
            <w:r>
              <w:rPr>
                <w:rFonts w:eastAsia="SymbolMT"/>
              </w:rPr>
              <w:t xml:space="preserve">Anticipate how braille reading and writing will factor into </w:t>
            </w:r>
            <w:proofErr w:type="gramStart"/>
            <w:r>
              <w:rPr>
                <w:rFonts w:eastAsia="SymbolMT"/>
              </w:rPr>
              <w:t>future plans</w:t>
            </w:r>
            <w:proofErr w:type="gramEnd"/>
            <w:r>
              <w:rPr>
                <w:rFonts w:eastAsia="SymbolMT"/>
              </w:rPr>
              <w:t xml:space="preserve"> (e.g., post-secondary education, workplace).</w:t>
            </w:r>
          </w:p>
          <w:p w14:paraId="749D0FCE" w14:textId="1FB28620" w:rsidR="00200F0D" w:rsidRDefault="004C634F" w:rsidP="00200F0D">
            <w:pPr>
              <w:pStyle w:val="ListParagraph"/>
              <w:numPr>
                <w:ilvl w:val="1"/>
                <w:numId w:val="16"/>
              </w:numPr>
              <w:rPr>
                <w:rFonts w:eastAsia="SymbolMT"/>
              </w:rPr>
            </w:pPr>
            <w:r>
              <w:rPr>
                <w:rFonts w:eastAsia="SymbolMT"/>
              </w:rPr>
              <w:t xml:space="preserve">Proficiently and independently use strategies to </w:t>
            </w:r>
            <w:r w:rsidR="00200F0D">
              <w:rPr>
                <w:rFonts w:eastAsia="SymbolMT"/>
              </w:rPr>
              <w:t xml:space="preserve">access to print materials (e.g., OCR software, accessible library services) and </w:t>
            </w:r>
            <w:r w:rsidR="005F4CF8">
              <w:rPr>
                <w:rFonts w:eastAsia="SymbolMT"/>
              </w:rPr>
              <w:t>independently</w:t>
            </w:r>
            <w:r>
              <w:rPr>
                <w:rFonts w:eastAsia="SymbolMT"/>
              </w:rPr>
              <w:t xml:space="preserve"> produce </w:t>
            </w:r>
            <w:r w:rsidR="00200F0D">
              <w:rPr>
                <w:rFonts w:eastAsia="SymbolMT"/>
              </w:rPr>
              <w:t xml:space="preserve">print materials (e.g., essays </w:t>
            </w:r>
            <w:proofErr w:type="gramStart"/>
            <w:r w:rsidR="00200F0D">
              <w:rPr>
                <w:rFonts w:eastAsia="SymbolMT"/>
              </w:rPr>
              <w:t>back-translated</w:t>
            </w:r>
            <w:proofErr w:type="gramEnd"/>
            <w:r w:rsidR="00200F0D">
              <w:rPr>
                <w:rFonts w:eastAsia="SymbolMT"/>
              </w:rPr>
              <w:t xml:space="preserve"> from a braille notetaker).</w:t>
            </w:r>
          </w:p>
          <w:p w14:paraId="6AD09F61" w14:textId="77777777" w:rsidR="00D15297" w:rsidRDefault="00200F0D" w:rsidP="00D15297">
            <w:pPr>
              <w:pStyle w:val="ListParagraph"/>
              <w:numPr>
                <w:ilvl w:val="0"/>
                <w:numId w:val="16"/>
              </w:numPr>
              <w:rPr>
                <w:rFonts w:eastAsia="SymbolMT"/>
              </w:rPr>
            </w:pPr>
            <w:r>
              <w:rPr>
                <w:rFonts w:eastAsia="SymbolMT"/>
              </w:rPr>
              <w:t>Advocate for accessible format needs at the school, work, community levels.</w:t>
            </w:r>
          </w:p>
          <w:p w14:paraId="3CCA1226" w14:textId="4CF1943C" w:rsidR="00621CD9" w:rsidRPr="00D15297" w:rsidRDefault="00EA4FDB" w:rsidP="00D15297">
            <w:pPr>
              <w:pStyle w:val="ListParagraph"/>
              <w:numPr>
                <w:ilvl w:val="1"/>
                <w:numId w:val="16"/>
              </w:numPr>
              <w:rPr>
                <w:rFonts w:eastAsia="SymbolMT"/>
              </w:rPr>
            </w:pPr>
            <w:r w:rsidRPr="00D15297">
              <w:rPr>
                <w:rFonts w:eastAsia="SymbolMT"/>
              </w:rPr>
              <w:t xml:space="preserve">Articulate </w:t>
            </w:r>
            <w:r w:rsidR="00621CD9" w:rsidRPr="00D15297">
              <w:rPr>
                <w:rFonts w:eastAsia="SymbolMT"/>
              </w:rPr>
              <w:t xml:space="preserve">arguments that support the provision of accessible alternate format materials. Student may </w:t>
            </w:r>
            <w:r w:rsidR="00FF5FE9" w:rsidRPr="00D15297">
              <w:rPr>
                <w:rFonts w:eastAsia="SymbolMT"/>
              </w:rPr>
              <w:t>practice strategies for addressing advocacy challenges, such as writing a</w:t>
            </w:r>
            <w:r w:rsidR="00C52432" w:rsidRPr="00D15297">
              <w:rPr>
                <w:rFonts w:eastAsia="SymbolMT"/>
              </w:rPr>
              <w:t xml:space="preserve"> mock letter</w:t>
            </w:r>
            <w:r w:rsidR="00621CD9" w:rsidRPr="00D15297">
              <w:rPr>
                <w:rFonts w:eastAsia="SymbolMT"/>
              </w:rPr>
              <w:t xml:space="preserve"> </w:t>
            </w:r>
            <w:r w:rsidR="00042207" w:rsidRPr="00D15297">
              <w:rPr>
                <w:rFonts w:eastAsia="SymbolMT"/>
              </w:rPr>
              <w:t xml:space="preserve">to a university professor or </w:t>
            </w:r>
            <w:r w:rsidR="00C0548E" w:rsidRPr="00D15297">
              <w:rPr>
                <w:rFonts w:eastAsia="SymbolMT"/>
              </w:rPr>
              <w:t>community organization.</w:t>
            </w:r>
          </w:p>
          <w:p w14:paraId="0E8B2407" w14:textId="7F15688F" w:rsidR="00726621" w:rsidRPr="00437A17" w:rsidRDefault="00726621" w:rsidP="00437A17">
            <w:pPr>
              <w:rPr>
                <w:rFonts w:ascii="Helvetica" w:hAnsi="Helvetica"/>
                <w:sz w:val="22"/>
                <w:szCs w:val="22"/>
              </w:rPr>
            </w:pPr>
          </w:p>
        </w:tc>
      </w:tr>
    </w:tbl>
    <w:p w14:paraId="6A94E62B" w14:textId="02B9BFBC" w:rsidR="009F5896" w:rsidRDefault="009F5896"/>
    <w:p w14:paraId="1DF766A1" w14:textId="4434615F" w:rsidR="009F5896" w:rsidRDefault="00C56836" w:rsidP="00215A44">
      <w:pPr>
        <w:pStyle w:val="Heading2"/>
      </w:pPr>
      <w:r>
        <w:t xml:space="preserve">Recommended </w:t>
      </w:r>
      <w:r w:rsidR="009F5896">
        <w:t>Instructional C</w:t>
      </w:r>
      <w:r w:rsidR="009F5896" w:rsidRPr="00F443A3">
        <w:t>omponent</w:t>
      </w:r>
      <w:r>
        <w:t>s</w:t>
      </w:r>
      <w:r w:rsidR="009F5896">
        <w:t>:</w:t>
      </w:r>
    </w:p>
    <w:p w14:paraId="515308AF" w14:textId="720ECEA2" w:rsidR="00042174" w:rsidRDefault="00042174" w:rsidP="00042174">
      <w:pPr>
        <w:pStyle w:val="Response"/>
      </w:pPr>
      <w:r w:rsidRPr="00042174">
        <w:t>Unit 1: Exploration</w:t>
      </w:r>
    </w:p>
    <w:p w14:paraId="3CAA6008" w14:textId="04AB2A2A" w:rsidR="00D15297" w:rsidRDefault="00D15297" w:rsidP="00D15297">
      <w:pPr>
        <w:pStyle w:val="BodyText"/>
        <w:spacing w:before="131" w:line="288" w:lineRule="auto"/>
        <w:ind w:left="0" w:firstLine="0"/>
      </w:pPr>
      <w:r>
        <w:t>Students will explore the history of braille and its development. They will continue to develop proficiency in use of the braille code and consider ways in which braille could be used throughout their daily life.</w:t>
      </w:r>
    </w:p>
    <w:p w14:paraId="3D15F2EE" w14:textId="1B650AE7" w:rsidR="00042174" w:rsidRDefault="00042174" w:rsidP="00042174">
      <w:pPr>
        <w:pStyle w:val="Response"/>
      </w:pPr>
      <w:r w:rsidRPr="00042174">
        <w:t>Unit 2: Tactile Discrimination/Interpretation</w:t>
      </w:r>
    </w:p>
    <w:p w14:paraId="3020D65F" w14:textId="4FF39800" w:rsidR="00042174" w:rsidRPr="00C836EB" w:rsidRDefault="00042174" w:rsidP="00042174">
      <w:pPr>
        <w:pStyle w:val="BodyText"/>
        <w:spacing w:before="154" w:line="288" w:lineRule="auto"/>
        <w:ind w:left="0" w:firstLine="0"/>
      </w:pPr>
      <w:r w:rsidRPr="00C836EB">
        <w:rPr>
          <w:w w:val="105"/>
        </w:rPr>
        <w:t xml:space="preserve">Students will </w:t>
      </w:r>
      <w:r w:rsidR="00D15297">
        <w:rPr>
          <w:w w:val="105"/>
        </w:rPr>
        <w:t xml:space="preserve">refine their skills in discriminating </w:t>
      </w:r>
      <w:r w:rsidRPr="00C836EB">
        <w:rPr>
          <w:w w:val="105"/>
        </w:rPr>
        <w:t>textures,</w:t>
      </w:r>
      <w:r>
        <w:rPr>
          <w:w w:val="105"/>
        </w:rPr>
        <w:t xml:space="preserve"> lines, and</w:t>
      </w:r>
      <w:r w:rsidRPr="00C836EB">
        <w:rPr>
          <w:w w:val="105"/>
        </w:rPr>
        <w:t xml:space="preserve"> characters </w:t>
      </w:r>
      <w:r>
        <w:rPr>
          <w:w w:val="105"/>
        </w:rPr>
        <w:t xml:space="preserve">used in </w:t>
      </w:r>
      <w:r w:rsidR="00176CAC">
        <w:rPr>
          <w:w w:val="105"/>
        </w:rPr>
        <w:t xml:space="preserve">complex </w:t>
      </w:r>
      <w:r>
        <w:rPr>
          <w:w w:val="105"/>
        </w:rPr>
        <w:t xml:space="preserve">tactile graphs, charts, and diagrams. They will </w:t>
      </w:r>
      <w:r w:rsidRPr="00C836EB">
        <w:rPr>
          <w:w w:val="105"/>
        </w:rPr>
        <w:t>analyze</w:t>
      </w:r>
      <w:r w:rsidRPr="00C836EB">
        <w:rPr>
          <w:w w:val="103"/>
        </w:rPr>
        <w:t xml:space="preserve"> </w:t>
      </w:r>
      <w:r w:rsidRPr="00C836EB">
        <w:rPr>
          <w:w w:val="105"/>
        </w:rPr>
        <w:t>information that is presented in a tactile format</w:t>
      </w:r>
      <w:r>
        <w:rPr>
          <w:w w:val="105"/>
        </w:rPr>
        <w:t xml:space="preserve"> as well as create their own tactile graphics</w:t>
      </w:r>
      <w:r w:rsidRPr="00C836EB">
        <w:rPr>
          <w:w w:val="105"/>
        </w:rPr>
        <w:t>.</w:t>
      </w:r>
    </w:p>
    <w:p w14:paraId="0E600515" w14:textId="77777777" w:rsidR="00042174" w:rsidRDefault="00042174" w:rsidP="00042174">
      <w:pPr>
        <w:pStyle w:val="Response"/>
      </w:pPr>
    </w:p>
    <w:p w14:paraId="76CCD46C" w14:textId="6D0CA16E" w:rsidR="00042174" w:rsidRDefault="00042174" w:rsidP="00042174">
      <w:pPr>
        <w:pStyle w:val="Response"/>
      </w:pPr>
      <w:r w:rsidRPr="00042174">
        <w:lastRenderedPageBreak/>
        <w:t>Unit 3</w:t>
      </w:r>
      <w:r>
        <w:t>:</w:t>
      </w:r>
      <w:r w:rsidRPr="00042174">
        <w:t xml:space="preserve"> Production</w:t>
      </w:r>
    </w:p>
    <w:p w14:paraId="28D4E09F" w14:textId="77777777" w:rsidR="00042174" w:rsidRPr="00C836EB" w:rsidRDefault="00042174" w:rsidP="00042174">
      <w:pPr>
        <w:pStyle w:val="BodyText"/>
        <w:spacing w:before="154" w:line="289" w:lineRule="auto"/>
        <w:ind w:left="0" w:firstLine="0"/>
      </w:pPr>
      <w:r w:rsidRPr="00C836EB">
        <w:rPr>
          <w:w w:val="105"/>
        </w:rPr>
        <w:t xml:space="preserve">Students </w:t>
      </w:r>
      <w:r>
        <w:rPr>
          <w:w w:val="105"/>
        </w:rPr>
        <w:t xml:space="preserve">will </w:t>
      </w:r>
      <w:r w:rsidRPr="00C836EB">
        <w:rPr>
          <w:w w:val="105"/>
        </w:rPr>
        <w:t xml:space="preserve">develop </w:t>
      </w:r>
      <w:r>
        <w:rPr>
          <w:w w:val="105"/>
        </w:rPr>
        <w:t>b</w:t>
      </w:r>
      <w:r w:rsidRPr="00C836EB">
        <w:rPr>
          <w:w w:val="105"/>
        </w:rPr>
        <w:t xml:space="preserve">raille </w:t>
      </w:r>
      <w:r>
        <w:rPr>
          <w:w w:val="105"/>
        </w:rPr>
        <w:t xml:space="preserve">writing and production </w:t>
      </w:r>
      <w:r w:rsidRPr="00C836EB">
        <w:rPr>
          <w:w w:val="105"/>
        </w:rPr>
        <w:t>skills using</w:t>
      </w:r>
      <w:r>
        <w:rPr>
          <w:w w:val="105"/>
        </w:rPr>
        <w:t xml:space="preserve"> low- and high-tech devices</w:t>
      </w:r>
      <w:r w:rsidRPr="00C836EB">
        <w:rPr>
          <w:w w:val="105"/>
        </w:rPr>
        <w:t>. Students will be able</w:t>
      </w:r>
      <w:r w:rsidRPr="00C836EB">
        <w:rPr>
          <w:w w:val="103"/>
        </w:rPr>
        <w:t xml:space="preserve"> </w:t>
      </w:r>
      <w:r w:rsidRPr="00C836EB">
        <w:rPr>
          <w:w w:val="105"/>
        </w:rPr>
        <w:t xml:space="preserve">to use the </w:t>
      </w:r>
      <w:r>
        <w:rPr>
          <w:w w:val="105"/>
        </w:rPr>
        <w:t>braille</w:t>
      </w:r>
      <w:r w:rsidRPr="00C836EB">
        <w:rPr>
          <w:w w:val="105"/>
        </w:rPr>
        <w:t xml:space="preserve">writer to begin to produce material using </w:t>
      </w:r>
      <w:r>
        <w:rPr>
          <w:w w:val="105"/>
        </w:rPr>
        <w:t xml:space="preserve">the braille </w:t>
      </w:r>
      <w:r w:rsidRPr="00C836EB">
        <w:rPr>
          <w:w w:val="105"/>
        </w:rPr>
        <w:t>code.</w:t>
      </w:r>
    </w:p>
    <w:p w14:paraId="0CB7B9C4" w14:textId="77777777" w:rsidR="00042174" w:rsidRDefault="00042174" w:rsidP="00042174">
      <w:pPr>
        <w:pStyle w:val="Response"/>
      </w:pPr>
    </w:p>
    <w:p w14:paraId="09BA0E47" w14:textId="1899F1C0" w:rsidR="00042174" w:rsidRDefault="00042174" w:rsidP="00042174">
      <w:pPr>
        <w:pStyle w:val="Response"/>
      </w:pPr>
      <w:bookmarkStart w:id="0" w:name="_Toc497384025"/>
      <w:r w:rsidRPr="00C836EB">
        <w:t>Unit 4</w:t>
      </w:r>
      <w:r>
        <w:t>:</w:t>
      </w:r>
      <w:r w:rsidRPr="00C836EB">
        <w:t xml:space="preserve"> Braille Reading</w:t>
      </w:r>
      <w:bookmarkEnd w:id="0"/>
    </w:p>
    <w:p w14:paraId="2D8EBAFD" w14:textId="77777777" w:rsidR="00042174" w:rsidRPr="00C836EB" w:rsidRDefault="00042174" w:rsidP="00042174">
      <w:pPr>
        <w:pStyle w:val="BodyText"/>
        <w:spacing w:before="149"/>
        <w:ind w:left="0" w:firstLine="0"/>
      </w:pPr>
      <w:r>
        <w:rPr>
          <w:w w:val="105"/>
        </w:rPr>
        <w:t xml:space="preserve">In this unit, students will continue to master their knowledge of the braille code. </w:t>
      </w:r>
      <w:r w:rsidRPr="00C836EB">
        <w:rPr>
          <w:w w:val="105"/>
        </w:rPr>
        <w:t xml:space="preserve">Students will </w:t>
      </w:r>
      <w:r>
        <w:rPr>
          <w:w w:val="105"/>
        </w:rPr>
        <w:t>also focus on increasing</w:t>
      </w:r>
      <w:r w:rsidRPr="00C836EB">
        <w:rPr>
          <w:w w:val="105"/>
        </w:rPr>
        <w:t xml:space="preserve"> their speed and accuracy in braille reading.</w:t>
      </w:r>
    </w:p>
    <w:p w14:paraId="64DBFEBB" w14:textId="7F1A2E0D" w:rsidR="00042174" w:rsidRDefault="00042174" w:rsidP="00042174">
      <w:pPr>
        <w:pStyle w:val="Response"/>
      </w:pPr>
    </w:p>
    <w:p w14:paraId="57A85958" w14:textId="779D8284" w:rsidR="00042174" w:rsidRDefault="00042174" w:rsidP="00042174">
      <w:pPr>
        <w:pStyle w:val="Response"/>
      </w:pPr>
      <w:r w:rsidRPr="00042174">
        <w:t>Unit 5</w:t>
      </w:r>
      <w:r>
        <w:t>:</w:t>
      </w:r>
      <w:r w:rsidRPr="00042174">
        <w:t xml:space="preserve"> Braille Writing</w:t>
      </w:r>
    </w:p>
    <w:p w14:paraId="67F0F0AA" w14:textId="77777777" w:rsidR="00042174" w:rsidRPr="00C836EB" w:rsidRDefault="00042174" w:rsidP="00042174">
      <w:pPr>
        <w:pStyle w:val="BodyText"/>
        <w:spacing w:before="154" w:line="288" w:lineRule="auto"/>
        <w:ind w:left="0" w:firstLine="0"/>
      </w:pPr>
      <w:r w:rsidRPr="00C836EB">
        <w:rPr>
          <w:w w:val="105"/>
        </w:rPr>
        <w:t xml:space="preserve">In this unit, students will produce </w:t>
      </w:r>
      <w:r>
        <w:rPr>
          <w:w w:val="105"/>
        </w:rPr>
        <w:t>b</w:t>
      </w:r>
      <w:r w:rsidRPr="00C836EB">
        <w:rPr>
          <w:w w:val="105"/>
        </w:rPr>
        <w:t>raille with a high degree of</w:t>
      </w:r>
      <w:r w:rsidRPr="00C836EB">
        <w:rPr>
          <w:w w:val="103"/>
        </w:rPr>
        <w:t xml:space="preserve"> </w:t>
      </w:r>
      <w:r w:rsidRPr="00C836EB">
        <w:rPr>
          <w:w w:val="105"/>
        </w:rPr>
        <w:t xml:space="preserve">accuracy. </w:t>
      </w:r>
      <w:r>
        <w:rPr>
          <w:w w:val="105"/>
        </w:rPr>
        <w:t>They will use braille to produce a variety of materials for leisure and school activities, including the use of technology for production</w:t>
      </w:r>
      <w:r w:rsidRPr="00C836EB">
        <w:rPr>
          <w:w w:val="105"/>
        </w:rPr>
        <w:t>.</w:t>
      </w:r>
    </w:p>
    <w:p w14:paraId="70A50B72" w14:textId="77777777" w:rsidR="00042174" w:rsidRDefault="00042174" w:rsidP="00042174">
      <w:pPr>
        <w:pStyle w:val="Response"/>
      </w:pPr>
    </w:p>
    <w:p w14:paraId="214DA94A" w14:textId="574C3183" w:rsidR="00042174" w:rsidRDefault="00042174" w:rsidP="00042174">
      <w:pPr>
        <w:pStyle w:val="Response"/>
      </w:pPr>
      <w:r w:rsidRPr="00042174">
        <w:t>Unit 6: Social/Emotional Components of Braille Reading/Writing</w:t>
      </w:r>
    </w:p>
    <w:p w14:paraId="1144704A" w14:textId="77777777" w:rsidR="00042174" w:rsidRPr="00C836EB" w:rsidRDefault="00042174" w:rsidP="00042174">
      <w:pPr>
        <w:pStyle w:val="BodyText"/>
        <w:ind w:left="0" w:firstLine="0"/>
      </w:pPr>
      <w:r>
        <w:t xml:space="preserve">In this final unit, students will connect with other braille users, </w:t>
      </w:r>
      <w:proofErr w:type="gramStart"/>
      <w:r>
        <w:t>peer</w:t>
      </w:r>
      <w:proofErr w:type="gramEnd"/>
      <w:r>
        <w:t xml:space="preserve"> and adult mentors, and reflect on their own experiences learning and using braille. </w:t>
      </w:r>
    </w:p>
    <w:p w14:paraId="67964FCE" w14:textId="77777777" w:rsidR="009F5896" w:rsidRPr="009F5896" w:rsidRDefault="009F5896" w:rsidP="009F5896">
      <w:pPr>
        <w:pStyle w:val="Response"/>
      </w:pPr>
    </w:p>
    <w:p w14:paraId="4354E655" w14:textId="77777777" w:rsidR="00215A44" w:rsidRDefault="00C56836" w:rsidP="00215A44">
      <w:pPr>
        <w:pStyle w:val="Heading2"/>
      </w:pPr>
      <w:r>
        <w:t xml:space="preserve">Recommended </w:t>
      </w:r>
      <w:r w:rsidR="009F5896">
        <w:t>Assessment C</w:t>
      </w:r>
      <w:r w:rsidR="009F5896" w:rsidRPr="00F443A3">
        <w:t>omponent</w:t>
      </w:r>
      <w:r>
        <w:t>s</w:t>
      </w:r>
      <w:r w:rsidR="009F5896">
        <w:t>:</w:t>
      </w:r>
    </w:p>
    <w:p w14:paraId="369CB077" w14:textId="2C57E765" w:rsidR="009F5896" w:rsidRDefault="009F5896" w:rsidP="0028209F">
      <w:pPr>
        <w:pStyle w:val="Frameworkheader2"/>
        <w:rPr>
          <w:rStyle w:val="Hyperlink"/>
        </w:rPr>
      </w:pPr>
      <w:r>
        <w:t xml:space="preserve">Ensure alignment </w:t>
      </w:r>
      <w:r w:rsidRPr="00F443A3">
        <w:t xml:space="preserve">with the </w:t>
      </w:r>
      <w:hyperlink r:id="rId12" w:history="1">
        <w:r w:rsidRPr="0011091F">
          <w:rPr>
            <w:rStyle w:val="Hyperlink"/>
          </w:rPr>
          <w:t>Principles of Quality Assessment</w:t>
        </w:r>
      </w:hyperlink>
    </w:p>
    <w:p w14:paraId="6AF22C31" w14:textId="77777777" w:rsidR="009F5896" w:rsidRDefault="009F5896" w:rsidP="009F5896">
      <w:pPr>
        <w:pStyle w:val="Response"/>
      </w:pPr>
    </w:p>
    <w:tbl>
      <w:tblPr>
        <w:tblW w:w="0" w:type="auto"/>
        <w:tblInd w:w="103" w:type="dxa"/>
        <w:tblLayout w:type="fixed"/>
        <w:tblCellMar>
          <w:left w:w="0" w:type="dxa"/>
          <w:right w:w="0" w:type="dxa"/>
        </w:tblCellMar>
        <w:tblLook w:val="01E0" w:firstRow="1" w:lastRow="1" w:firstColumn="1" w:lastColumn="1" w:noHBand="0" w:noVBand="0"/>
      </w:tblPr>
      <w:tblGrid>
        <w:gridCol w:w="2630"/>
        <w:gridCol w:w="2160"/>
        <w:gridCol w:w="1853"/>
        <w:gridCol w:w="2218"/>
      </w:tblGrid>
      <w:tr w:rsidR="00042174" w:rsidRPr="00C836EB" w14:paraId="3210D6D2" w14:textId="77777777" w:rsidTr="00077BF0">
        <w:trPr>
          <w:trHeight w:hRule="exact" w:val="274"/>
        </w:trPr>
        <w:tc>
          <w:tcPr>
            <w:tcW w:w="2630" w:type="dxa"/>
            <w:tcBorders>
              <w:top w:val="single" w:sz="6" w:space="0" w:color="000000"/>
              <w:left w:val="single" w:sz="5" w:space="0" w:color="000000"/>
              <w:bottom w:val="single" w:sz="6" w:space="0" w:color="000000"/>
              <w:right w:val="single" w:sz="5" w:space="0" w:color="000000"/>
            </w:tcBorders>
            <w:shd w:val="clear" w:color="auto" w:fill="E6E6E6"/>
          </w:tcPr>
          <w:p w14:paraId="62890DD2" w14:textId="77777777" w:rsidR="00042174" w:rsidRPr="00C836EB" w:rsidRDefault="00042174" w:rsidP="00077BF0">
            <w:pPr>
              <w:pStyle w:val="TableParagraph"/>
              <w:spacing w:before="8"/>
              <w:rPr>
                <w:rFonts w:ascii="Arial" w:eastAsia="Arial" w:hAnsi="Arial" w:cs="Arial"/>
                <w:sz w:val="19"/>
                <w:szCs w:val="19"/>
              </w:rPr>
            </w:pPr>
            <w:r w:rsidRPr="00C836EB">
              <w:rPr>
                <w:rFonts w:ascii="Arial"/>
                <w:b/>
                <w:w w:val="105"/>
                <w:sz w:val="19"/>
              </w:rPr>
              <w:t>Type of Assessment</w:t>
            </w:r>
          </w:p>
        </w:tc>
        <w:tc>
          <w:tcPr>
            <w:tcW w:w="2160" w:type="dxa"/>
            <w:tcBorders>
              <w:top w:val="single" w:sz="6" w:space="0" w:color="000000"/>
              <w:left w:val="single" w:sz="5" w:space="0" w:color="000000"/>
              <w:bottom w:val="single" w:sz="6" w:space="0" w:color="000000"/>
              <w:right w:val="single" w:sz="5" w:space="0" w:color="000000"/>
            </w:tcBorders>
            <w:shd w:val="clear" w:color="auto" w:fill="E6E6E6"/>
          </w:tcPr>
          <w:p w14:paraId="3EE41552" w14:textId="77777777" w:rsidR="00042174" w:rsidRPr="00C836EB" w:rsidRDefault="00042174" w:rsidP="00077BF0">
            <w:pPr>
              <w:pStyle w:val="TableParagraph"/>
              <w:spacing w:before="8"/>
              <w:rPr>
                <w:rFonts w:ascii="Arial" w:eastAsia="Arial" w:hAnsi="Arial" w:cs="Arial"/>
                <w:sz w:val="19"/>
                <w:szCs w:val="19"/>
              </w:rPr>
            </w:pPr>
            <w:r w:rsidRPr="00C836EB">
              <w:rPr>
                <w:rFonts w:ascii="Arial"/>
                <w:b/>
                <w:w w:val="105"/>
                <w:sz w:val="19"/>
              </w:rPr>
              <w:t>Category</w:t>
            </w:r>
          </w:p>
        </w:tc>
        <w:tc>
          <w:tcPr>
            <w:tcW w:w="1853" w:type="dxa"/>
            <w:tcBorders>
              <w:top w:val="single" w:sz="6" w:space="0" w:color="000000"/>
              <w:left w:val="single" w:sz="5" w:space="0" w:color="000000"/>
              <w:bottom w:val="single" w:sz="6" w:space="0" w:color="000000"/>
              <w:right w:val="single" w:sz="5" w:space="0" w:color="000000"/>
            </w:tcBorders>
            <w:shd w:val="clear" w:color="auto" w:fill="E6E6E6"/>
          </w:tcPr>
          <w:p w14:paraId="4F12B112" w14:textId="77777777" w:rsidR="00042174" w:rsidRPr="00C836EB" w:rsidRDefault="00042174" w:rsidP="00077BF0">
            <w:pPr>
              <w:pStyle w:val="TableParagraph"/>
              <w:spacing w:before="8"/>
              <w:rPr>
                <w:rFonts w:ascii="Arial" w:eastAsia="Arial" w:hAnsi="Arial" w:cs="Arial"/>
                <w:sz w:val="19"/>
                <w:szCs w:val="19"/>
              </w:rPr>
            </w:pPr>
            <w:r w:rsidRPr="00C836EB">
              <w:rPr>
                <w:rFonts w:ascii="Arial"/>
                <w:b/>
                <w:w w:val="105"/>
                <w:sz w:val="19"/>
              </w:rPr>
              <w:t>Details</w:t>
            </w:r>
          </w:p>
        </w:tc>
        <w:tc>
          <w:tcPr>
            <w:tcW w:w="2218" w:type="dxa"/>
            <w:tcBorders>
              <w:top w:val="single" w:sz="6" w:space="0" w:color="000000"/>
              <w:left w:val="single" w:sz="5" w:space="0" w:color="000000"/>
              <w:bottom w:val="single" w:sz="6" w:space="0" w:color="000000"/>
              <w:right w:val="single" w:sz="6" w:space="0" w:color="000000"/>
            </w:tcBorders>
            <w:shd w:val="clear" w:color="auto" w:fill="E6E6E6"/>
          </w:tcPr>
          <w:p w14:paraId="1B1FE7EB" w14:textId="77777777" w:rsidR="00042174" w:rsidRPr="00C836EB" w:rsidRDefault="00042174" w:rsidP="00077BF0">
            <w:pPr>
              <w:pStyle w:val="TableParagraph"/>
              <w:spacing w:before="8"/>
              <w:rPr>
                <w:rFonts w:ascii="Arial" w:eastAsia="Arial" w:hAnsi="Arial" w:cs="Arial"/>
                <w:sz w:val="19"/>
                <w:szCs w:val="19"/>
              </w:rPr>
            </w:pPr>
            <w:r w:rsidRPr="00C836EB">
              <w:rPr>
                <w:rFonts w:ascii="Arial"/>
                <w:b/>
                <w:w w:val="105"/>
                <w:sz w:val="19"/>
              </w:rPr>
              <w:t>Weighting (%)</w:t>
            </w:r>
          </w:p>
        </w:tc>
      </w:tr>
      <w:tr w:rsidR="00042174" w:rsidRPr="00C836EB" w14:paraId="33AF908E" w14:textId="77777777" w:rsidTr="00077BF0">
        <w:trPr>
          <w:trHeight w:hRule="exact" w:val="541"/>
        </w:trPr>
        <w:tc>
          <w:tcPr>
            <w:tcW w:w="2630" w:type="dxa"/>
            <w:vMerge w:val="restart"/>
            <w:tcBorders>
              <w:top w:val="single" w:sz="6" w:space="0" w:color="000000"/>
              <w:left w:val="single" w:sz="6" w:space="0" w:color="000000"/>
              <w:right w:val="single" w:sz="6" w:space="0" w:color="000000"/>
            </w:tcBorders>
            <w:shd w:val="clear" w:color="auto" w:fill="FFFFFF" w:themeFill="background1"/>
          </w:tcPr>
          <w:p w14:paraId="4B0E15D3" w14:textId="77777777" w:rsidR="00042174" w:rsidRPr="00984238" w:rsidRDefault="00042174" w:rsidP="00077BF0">
            <w:pPr>
              <w:pStyle w:val="TableParagraph"/>
              <w:spacing w:before="8"/>
              <w:rPr>
                <w:rFonts w:ascii="Arial"/>
                <w:w w:val="105"/>
                <w:sz w:val="19"/>
              </w:rPr>
            </w:pPr>
            <w:r w:rsidRPr="00984238">
              <w:rPr>
                <w:rFonts w:ascii="Arial"/>
                <w:w w:val="105"/>
                <w:sz w:val="19"/>
              </w:rPr>
              <w:t>Formative</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66809D4" w14:textId="77777777" w:rsidR="00042174" w:rsidRPr="00984238" w:rsidRDefault="00042174" w:rsidP="00077BF0">
            <w:pPr>
              <w:pStyle w:val="TableParagraph"/>
              <w:spacing w:before="8"/>
              <w:rPr>
                <w:rFonts w:ascii="Arial"/>
                <w:w w:val="105"/>
                <w:sz w:val="19"/>
              </w:rPr>
            </w:pPr>
            <w:r w:rsidRPr="00984238">
              <w:rPr>
                <w:rFonts w:ascii="Arial"/>
                <w:w w:val="105"/>
                <w:sz w:val="19"/>
              </w:rPr>
              <w:t>Practical</w:t>
            </w:r>
            <w:r>
              <w:rPr>
                <w:rFonts w:ascii="Arial"/>
                <w:w w:val="105"/>
                <w:sz w:val="19"/>
              </w:rPr>
              <w:t xml:space="preserve"> applications</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4E037A" w14:textId="77777777" w:rsidR="00042174" w:rsidRPr="00984238" w:rsidRDefault="00042174" w:rsidP="00077BF0">
            <w:pPr>
              <w:pStyle w:val="TableParagraph"/>
              <w:spacing w:before="8"/>
              <w:rPr>
                <w:rFonts w:ascii="Arial"/>
                <w:w w:val="105"/>
                <w:sz w:val="19"/>
              </w:rPr>
            </w:pPr>
            <w:r>
              <w:rPr>
                <w:rFonts w:ascii="Arial"/>
                <w:w w:val="105"/>
                <w:sz w:val="19"/>
              </w:rPr>
              <w:t>Teacher-created assignments</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E823BB" w14:textId="77777777" w:rsidR="00042174" w:rsidRPr="00984238" w:rsidRDefault="00042174" w:rsidP="00077BF0">
            <w:pPr>
              <w:pStyle w:val="TableParagraph"/>
              <w:spacing w:before="8"/>
              <w:rPr>
                <w:rFonts w:ascii="Arial"/>
                <w:w w:val="105"/>
                <w:sz w:val="19"/>
              </w:rPr>
            </w:pPr>
            <w:r>
              <w:rPr>
                <w:rFonts w:ascii="Arial"/>
                <w:w w:val="105"/>
                <w:sz w:val="19"/>
              </w:rPr>
              <w:t>40%</w:t>
            </w:r>
          </w:p>
        </w:tc>
      </w:tr>
      <w:tr w:rsidR="00042174" w:rsidRPr="00C836EB" w14:paraId="4D9D14DC" w14:textId="77777777" w:rsidTr="00077BF0">
        <w:trPr>
          <w:trHeight w:hRule="exact" w:val="274"/>
        </w:trPr>
        <w:tc>
          <w:tcPr>
            <w:tcW w:w="2630" w:type="dxa"/>
            <w:vMerge/>
            <w:tcBorders>
              <w:left w:val="single" w:sz="6" w:space="0" w:color="000000"/>
              <w:bottom w:val="single" w:sz="6" w:space="0" w:color="000000"/>
              <w:right w:val="single" w:sz="6" w:space="0" w:color="000000"/>
            </w:tcBorders>
            <w:shd w:val="clear" w:color="auto" w:fill="FFFFFF" w:themeFill="background1"/>
          </w:tcPr>
          <w:p w14:paraId="71496655" w14:textId="77777777" w:rsidR="00042174" w:rsidRDefault="00042174" w:rsidP="00077BF0">
            <w:pPr>
              <w:pStyle w:val="TableParagraph"/>
              <w:spacing w:before="8"/>
              <w:rPr>
                <w:rFonts w:ascii="Arial"/>
                <w:b/>
                <w:w w:val="105"/>
                <w:sz w:val="19"/>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7E7C769" w14:textId="77777777" w:rsidR="00042174" w:rsidRPr="00984238" w:rsidRDefault="00042174" w:rsidP="00077BF0">
            <w:pPr>
              <w:pStyle w:val="TableParagraph"/>
              <w:spacing w:before="8"/>
              <w:rPr>
                <w:rFonts w:ascii="Arial"/>
                <w:w w:val="105"/>
                <w:sz w:val="19"/>
              </w:rPr>
            </w:pPr>
            <w:r w:rsidRPr="00984238">
              <w:rPr>
                <w:rFonts w:ascii="Arial"/>
                <w:w w:val="105"/>
                <w:sz w:val="19"/>
              </w:rPr>
              <w:t xml:space="preserve">Teacher </w:t>
            </w:r>
            <w:r>
              <w:rPr>
                <w:rFonts w:ascii="Arial"/>
                <w:w w:val="105"/>
                <w:sz w:val="19"/>
              </w:rPr>
              <w:t>rating scale</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1D9DCCB" w14:textId="77777777" w:rsidR="00042174" w:rsidRPr="00984238" w:rsidRDefault="00042174" w:rsidP="00077BF0">
            <w:pPr>
              <w:pStyle w:val="TableParagraph"/>
              <w:spacing w:before="8"/>
              <w:rPr>
                <w:rFonts w:ascii="Arial"/>
                <w:w w:val="105"/>
                <w:sz w:val="19"/>
              </w:rPr>
            </w:pPr>
            <w:r>
              <w:rPr>
                <w:rFonts w:ascii="Arial"/>
                <w:w w:val="105"/>
                <w:sz w:val="19"/>
              </w:rPr>
              <w:t>End of Units 1-6</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F7FC77" w14:textId="77777777" w:rsidR="00042174" w:rsidRPr="00984238" w:rsidRDefault="00042174" w:rsidP="00077BF0">
            <w:pPr>
              <w:pStyle w:val="TableParagraph"/>
              <w:spacing w:before="8"/>
              <w:rPr>
                <w:rFonts w:ascii="Arial"/>
                <w:w w:val="105"/>
                <w:sz w:val="19"/>
              </w:rPr>
            </w:pPr>
            <w:r>
              <w:rPr>
                <w:rFonts w:ascii="Arial"/>
                <w:w w:val="105"/>
                <w:sz w:val="19"/>
              </w:rPr>
              <w:t>40%</w:t>
            </w:r>
          </w:p>
        </w:tc>
      </w:tr>
      <w:tr w:rsidR="00042174" w:rsidRPr="00C836EB" w14:paraId="1EB1D8AB" w14:textId="77777777" w:rsidTr="00077BF0">
        <w:trPr>
          <w:trHeight w:hRule="exact" w:val="274"/>
        </w:trPr>
        <w:tc>
          <w:tcPr>
            <w:tcW w:w="2630" w:type="dxa"/>
            <w:vMerge w:val="restart"/>
            <w:tcBorders>
              <w:left w:val="single" w:sz="6" w:space="0" w:color="000000"/>
              <w:right w:val="single" w:sz="6" w:space="0" w:color="000000"/>
            </w:tcBorders>
            <w:shd w:val="clear" w:color="auto" w:fill="FFFFFF" w:themeFill="background1"/>
          </w:tcPr>
          <w:p w14:paraId="1E360C2C" w14:textId="77777777" w:rsidR="00042174" w:rsidRPr="00984238" w:rsidRDefault="00042174" w:rsidP="00077BF0">
            <w:pPr>
              <w:pStyle w:val="TableParagraph"/>
              <w:spacing w:before="8"/>
              <w:rPr>
                <w:rFonts w:ascii="Arial"/>
                <w:w w:val="105"/>
                <w:sz w:val="19"/>
              </w:rPr>
            </w:pPr>
            <w:r>
              <w:rPr>
                <w:rFonts w:ascii="Arial"/>
                <w:w w:val="105"/>
                <w:sz w:val="19"/>
              </w:rPr>
              <w:t>Summative</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A7DBC11" w14:textId="77777777" w:rsidR="00042174" w:rsidRPr="00984238" w:rsidRDefault="00042174" w:rsidP="00077BF0">
            <w:pPr>
              <w:pStyle w:val="TableParagraph"/>
              <w:spacing w:before="8"/>
              <w:rPr>
                <w:rFonts w:ascii="Arial"/>
                <w:w w:val="105"/>
                <w:sz w:val="19"/>
              </w:rPr>
            </w:pPr>
            <w:r>
              <w:rPr>
                <w:rFonts w:ascii="Arial"/>
                <w:w w:val="105"/>
                <w:sz w:val="19"/>
              </w:rPr>
              <w:t>Final assessment</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A4A7F9" w14:textId="77777777" w:rsidR="00042174" w:rsidRPr="00984238" w:rsidRDefault="00042174" w:rsidP="00077BF0">
            <w:pPr>
              <w:pStyle w:val="TableParagraph"/>
              <w:spacing w:before="8"/>
              <w:rPr>
                <w:rFonts w:ascii="Arial"/>
                <w:w w:val="105"/>
                <w:sz w:val="19"/>
              </w:rPr>
            </w:pPr>
            <w:r>
              <w:rPr>
                <w:rFonts w:ascii="Arial"/>
                <w:w w:val="105"/>
                <w:sz w:val="19"/>
              </w:rPr>
              <w:t>Reading</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CCE675" w14:textId="77777777" w:rsidR="00042174" w:rsidRDefault="00042174" w:rsidP="00077BF0">
            <w:pPr>
              <w:pStyle w:val="TableParagraph"/>
              <w:spacing w:before="8"/>
              <w:rPr>
                <w:rFonts w:ascii="Arial"/>
                <w:w w:val="105"/>
                <w:sz w:val="19"/>
              </w:rPr>
            </w:pPr>
            <w:r>
              <w:rPr>
                <w:rFonts w:ascii="Arial"/>
                <w:w w:val="105"/>
                <w:sz w:val="19"/>
              </w:rPr>
              <w:t>10%</w:t>
            </w:r>
          </w:p>
        </w:tc>
      </w:tr>
      <w:tr w:rsidR="00042174" w:rsidRPr="00C836EB" w14:paraId="4A2D800A" w14:textId="77777777" w:rsidTr="00077BF0">
        <w:trPr>
          <w:trHeight w:hRule="exact" w:val="274"/>
        </w:trPr>
        <w:tc>
          <w:tcPr>
            <w:tcW w:w="2630" w:type="dxa"/>
            <w:vMerge/>
            <w:tcBorders>
              <w:left w:val="single" w:sz="6" w:space="0" w:color="000000"/>
              <w:bottom w:val="single" w:sz="6" w:space="0" w:color="000000"/>
              <w:right w:val="single" w:sz="6" w:space="0" w:color="000000"/>
            </w:tcBorders>
            <w:shd w:val="clear" w:color="auto" w:fill="FFFFFF" w:themeFill="background1"/>
          </w:tcPr>
          <w:p w14:paraId="27D1DA82" w14:textId="77777777" w:rsidR="00042174" w:rsidRDefault="00042174" w:rsidP="00077BF0">
            <w:pPr>
              <w:pStyle w:val="TableParagraph"/>
              <w:spacing w:before="8"/>
              <w:rPr>
                <w:rFonts w:ascii="Arial"/>
                <w:b/>
                <w:w w:val="105"/>
                <w:sz w:val="19"/>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8B88485" w14:textId="77777777" w:rsidR="00042174" w:rsidRPr="00984238" w:rsidRDefault="00042174" w:rsidP="00077BF0">
            <w:pPr>
              <w:pStyle w:val="TableParagraph"/>
              <w:spacing w:before="8"/>
              <w:rPr>
                <w:rFonts w:ascii="Arial"/>
                <w:w w:val="105"/>
                <w:sz w:val="19"/>
              </w:rPr>
            </w:pPr>
          </w:p>
        </w:tc>
        <w:tc>
          <w:tcPr>
            <w:tcW w:w="185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C0AD3F" w14:textId="77777777" w:rsidR="00042174" w:rsidRDefault="00042174" w:rsidP="00077BF0">
            <w:pPr>
              <w:pStyle w:val="TableParagraph"/>
              <w:spacing w:before="8"/>
              <w:rPr>
                <w:rFonts w:ascii="Arial"/>
                <w:w w:val="105"/>
                <w:sz w:val="19"/>
              </w:rPr>
            </w:pPr>
            <w:r>
              <w:rPr>
                <w:rFonts w:ascii="Arial"/>
                <w:w w:val="105"/>
                <w:sz w:val="19"/>
              </w:rPr>
              <w:t>Writing</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C315F1" w14:textId="77777777" w:rsidR="00042174" w:rsidRDefault="00042174" w:rsidP="00077BF0">
            <w:pPr>
              <w:pStyle w:val="TableParagraph"/>
              <w:spacing w:before="8"/>
              <w:rPr>
                <w:rFonts w:ascii="Arial"/>
                <w:w w:val="105"/>
                <w:sz w:val="19"/>
              </w:rPr>
            </w:pPr>
            <w:r>
              <w:rPr>
                <w:rFonts w:ascii="Arial"/>
                <w:w w:val="105"/>
                <w:sz w:val="19"/>
              </w:rPr>
              <w:t>10%</w:t>
            </w:r>
          </w:p>
        </w:tc>
      </w:tr>
      <w:tr w:rsidR="00042174" w:rsidRPr="00C836EB" w14:paraId="02A983A9" w14:textId="77777777" w:rsidTr="00077BF0">
        <w:trPr>
          <w:trHeight w:hRule="exact" w:val="274"/>
        </w:trPr>
        <w:tc>
          <w:tcPr>
            <w:tcW w:w="6643" w:type="dxa"/>
            <w:gridSpan w:val="3"/>
            <w:tcBorders>
              <w:top w:val="single" w:sz="5" w:space="0" w:color="000000"/>
              <w:left w:val="single" w:sz="5" w:space="0" w:color="000000"/>
              <w:bottom w:val="single" w:sz="6" w:space="0" w:color="000000"/>
              <w:right w:val="single" w:sz="5" w:space="0" w:color="000000"/>
            </w:tcBorders>
          </w:tcPr>
          <w:p w14:paraId="4E95D008" w14:textId="77777777" w:rsidR="00042174" w:rsidRPr="00C836EB" w:rsidRDefault="00042174" w:rsidP="00077BF0">
            <w:pPr>
              <w:pStyle w:val="TableParagraph"/>
              <w:spacing w:before="8"/>
              <w:jc w:val="right"/>
              <w:rPr>
                <w:rFonts w:ascii="Arial" w:eastAsia="Arial" w:hAnsi="Arial" w:cs="Arial"/>
                <w:sz w:val="19"/>
                <w:szCs w:val="19"/>
              </w:rPr>
            </w:pPr>
            <w:r w:rsidRPr="00C836EB">
              <w:rPr>
                <w:rFonts w:ascii="Arial"/>
                <w:b/>
                <w:sz w:val="19"/>
              </w:rPr>
              <w:t>Total:</w:t>
            </w:r>
            <w:r>
              <w:rPr>
                <w:rFonts w:ascii="Arial"/>
                <w:b/>
                <w:sz w:val="19"/>
              </w:rPr>
              <w:t xml:space="preserve">  </w:t>
            </w:r>
          </w:p>
        </w:tc>
        <w:tc>
          <w:tcPr>
            <w:tcW w:w="2218" w:type="dxa"/>
            <w:tcBorders>
              <w:top w:val="single" w:sz="5" w:space="0" w:color="000000"/>
              <w:left w:val="single" w:sz="5" w:space="0" w:color="000000"/>
              <w:bottom w:val="single" w:sz="6" w:space="0" w:color="000000"/>
              <w:right w:val="single" w:sz="6" w:space="0" w:color="000000"/>
            </w:tcBorders>
          </w:tcPr>
          <w:p w14:paraId="645A98EC" w14:textId="77777777" w:rsidR="00042174" w:rsidRPr="00C836EB" w:rsidRDefault="00042174" w:rsidP="00077BF0">
            <w:pPr>
              <w:pStyle w:val="TableParagraph"/>
              <w:spacing w:before="8"/>
              <w:rPr>
                <w:rFonts w:ascii="Arial" w:eastAsia="Arial" w:hAnsi="Arial" w:cs="Arial"/>
                <w:sz w:val="19"/>
                <w:szCs w:val="19"/>
              </w:rPr>
            </w:pPr>
            <w:r w:rsidRPr="00C836EB">
              <w:rPr>
                <w:rFonts w:ascii="Arial"/>
                <w:w w:val="105"/>
                <w:sz w:val="19"/>
              </w:rPr>
              <w:t>100%</w:t>
            </w:r>
          </w:p>
        </w:tc>
      </w:tr>
    </w:tbl>
    <w:p w14:paraId="6CA4E914" w14:textId="77777777" w:rsidR="00042174" w:rsidRPr="00C836EB" w:rsidRDefault="00042174" w:rsidP="00042174">
      <w:pPr>
        <w:pStyle w:val="BodyText"/>
        <w:numPr>
          <w:ilvl w:val="0"/>
          <w:numId w:val="12"/>
        </w:numPr>
        <w:tabs>
          <w:tab w:val="left" w:pos="940"/>
        </w:tabs>
        <w:spacing w:before="82" w:line="252" w:lineRule="auto"/>
        <w:ind w:left="850"/>
      </w:pPr>
      <w:r w:rsidRPr="00C836EB">
        <w:rPr>
          <w:w w:val="105"/>
        </w:rPr>
        <w:t>Eighty per cent (80%) of the grade will be based on evaluations conducted throughout the course.</w:t>
      </w:r>
      <w:r w:rsidRPr="00C836EB">
        <w:rPr>
          <w:w w:val="103"/>
        </w:rPr>
        <w:t xml:space="preserve"> </w:t>
      </w:r>
      <w:r w:rsidRPr="00C836EB">
        <w:rPr>
          <w:w w:val="105"/>
        </w:rPr>
        <w:t>This portion of the grade will reflect the students’ most consistent level of achievement throughout</w:t>
      </w:r>
      <w:r w:rsidRPr="00C836EB">
        <w:rPr>
          <w:w w:val="103"/>
        </w:rPr>
        <w:t xml:space="preserve"> </w:t>
      </w:r>
      <w:r w:rsidRPr="00C836EB">
        <w:rPr>
          <w:w w:val="105"/>
        </w:rPr>
        <w:t>the course, although special consideration will be given to the more recent evidence of</w:t>
      </w:r>
      <w:r w:rsidRPr="00C836EB">
        <w:rPr>
          <w:w w:val="103"/>
        </w:rPr>
        <w:t xml:space="preserve"> </w:t>
      </w:r>
      <w:r w:rsidRPr="00C836EB">
        <w:rPr>
          <w:w w:val="105"/>
        </w:rPr>
        <w:t>achievement. Twenty per cent (20%) of the grade will be based on a final evaluation of knowledge</w:t>
      </w:r>
      <w:r w:rsidRPr="00C836EB">
        <w:t xml:space="preserve"> </w:t>
      </w:r>
      <w:r>
        <w:rPr>
          <w:w w:val="105"/>
        </w:rPr>
        <w:t>of UEB and other braille codes</w:t>
      </w:r>
      <w:r w:rsidRPr="00C836EB">
        <w:rPr>
          <w:w w:val="105"/>
        </w:rPr>
        <w:t>.</w:t>
      </w:r>
    </w:p>
    <w:p w14:paraId="0D8EA43F" w14:textId="250EB39A" w:rsidR="00042174" w:rsidRPr="00C836EB" w:rsidRDefault="00042174" w:rsidP="00042174">
      <w:pPr>
        <w:pStyle w:val="Heading3"/>
        <w:rPr>
          <w:b/>
          <w:bCs/>
        </w:rPr>
      </w:pPr>
      <w:r w:rsidRPr="00C836EB">
        <w:t>Performance Methods</w:t>
      </w:r>
    </w:p>
    <w:p w14:paraId="343FC1A8" w14:textId="77777777" w:rsidR="00042174" w:rsidRDefault="00042174" w:rsidP="00042174">
      <w:pPr>
        <w:pStyle w:val="BodyText"/>
        <w:numPr>
          <w:ilvl w:val="0"/>
          <w:numId w:val="12"/>
        </w:numPr>
        <w:tabs>
          <w:tab w:val="left" w:pos="940"/>
        </w:tabs>
        <w:spacing w:before="82"/>
        <w:ind w:left="850"/>
      </w:pPr>
      <w:r w:rsidRPr="00C836EB">
        <w:rPr>
          <w:w w:val="105"/>
        </w:rPr>
        <w:t>Braille</w:t>
      </w:r>
      <w:r>
        <w:rPr>
          <w:w w:val="105"/>
        </w:rPr>
        <w:t xml:space="preserve"> code knowledge</w:t>
      </w:r>
    </w:p>
    <w:p w14:paraId="0CF5096D" w14:textId="77777777" w:rsidR="00042174" w:rsidRPr="00264261" w:rsidRDefault="00042174" w:rsidP="00042174">
      <w:pPr>
        <w:pStyle w:val="BodyText"/>
        <w:numPr>
          <w:ilvl w:val="0"/>
          <w:numId w:val="12"/>
        </w:numPr>
        <w:tabs>
          <w:tab w:val="left" w:pos="940"/>
        </w:tabs>
        <w:spacing w:before="82"/>
        <w:ind w:left="850"/>
      </w:pPr>
      <w:r w:rsidRPr="00264261">
        <w:rPr>
          <w:w w:val="105"/>
        </w:rPr>
        <w:t>Projects</w:t>
      </w:r>
    </w:p>
    <w:p w14:paraId="2F774156" w14:textId="77777777" w:rsidR="00042174" w:rsidRDefault="00042174" w:rsidP="00042174">
      <w:pPr>
        <w:pStyle w:val="BodyText"/>
        <w:numPr>
          <w:ilvl w:val="0"/>
          <w:numId w:val="12"/>
        </w:numPr>
        <w:tabs>
          <w:tab w:val="left" w:pos="940"/>
        </w:tabs>
        <w:spacing w:before="82"/>
        <w:ind w:left="850"/>
      </w:pPr>
      <w:r w:rsidRPr="00C836EB">
        <w:t>Portfolio/binders/computer files</w:t>
      </w:r>
    </w:p>
    <w:p w14:paraId="0D125690" w14:textId="77777777" w:rsidR="00042174" w:rsidRPr="00264261" w:rsidRDefault="00042174" w:rsidP="00042174">
      <w:pPr>
        <w:pStyle w:val="BodyText"/>
        <w:numPr>
          <w:ilvl w:val="0"/>
          <w:numId w:val="12"/>
        </w:numPr>
        <w:tabs>
          <w:tab w:val="left" w:pos="940"/>
        </w:tabs>
        <w:spacing w:before="82"/>
        <w:ind w:left="850"/>
      </w:pPr>
      <w:r w:rsidRPr="00264261">
        <w:rPr>
          <w:w w:val="105"/>
        </w:rPr>
        <w:t>Braille products evaluation</w:t>
      </w:r>
    </w:p>
    <w:p w14:paraId="138F8F62" w14:textId="77777777" w:rsidR="00042174" w:rsidRPr="00264261" w:rsidRDefault="00042174" w:rsidP="00042174">
      <w:pPr>
        <w:pStyle w:val="BodyText"/>
        <w:numPr>
          <w:ilvl w:val="0"/>
          <w:numId w:val="12"/>
        </w:numPr>
        <w:tabs>
          <w:tab w:val="left" w:pos="940"/>
        </w:tabs>
        <w:spacing w:before="82"/>
        <w:ind w:left="850"/>
      </w:pPr>
      <w:r w:rsidRPr="00264261">
        <w:rPr>
          <w:w w:val="105"/>
        </w:rPr>
        <w:lastRenderedPageBreak/>
        <w:t xml:space="preserve">Presentation of completed </w:t>
      </w:r>
      <w:proofErr w:type="gramStart"/>
      <w:r w:rsidRPr="00264261">
        <w:rPr>
          <w:w w:val="105"/>
        </w:rPr>
        <w:t>works</w:t>
      </w:r>
      <w:proofErr w:type="gramEnd"/>
    </w:p>
    <w:p w14:paraId="057C5781" w14:textId="77777777" w:rsidR="00042174" w:rsidRPr="00C836EB" w:rsidRDefault="00042174" w:rsidP="00042174">
      <w:pPr>
        <w:pStyle w:val="BodyText"/>
        <w:numPr>
          <w:ilvl w:val="0"/>
          <w:numId w:val="12"/>
        </w:numPr>
        <w:tabs>
          <w:tab w:val="left" w:pos="940"/>
        </w:tabs>
        <w:spacing w:before="82"/>
        <w:ind w:left="850"/>
      </w:pPr>
      <w:r w:rsidRPr="00264261">
        <w:rPr>
          <w:w w:val="105"/>
        </w:rPr>
        <w:t>Maintaining assignments on note taker</w:t>
      </w:r>
    </w:p>
    <w:p w14:paraId="0E35AC7C" w14:textId="77777777" w:rsidR="00042174" w:rsidRPr="00C836EB" w:rsidRDefault="00042174" w:rsidP="00042174">
      <w:pPr>
        <w:pStyle w:val="Heading3"/>
        <w:rPr>
          <w:b/>
          <w:bCs/>
        </w:rPr>
      </w:pPr>
      <w:bookmarkStart w:id="1" w:name="_Toc497384045"/>
      <w:r w:rsidRPr="00C836EB">
        <w:t>Personal</w:t>
      </w:r>
      <w:r>
        <w:t xml:space="preserve"> </w:t>
      </w:r>
      <w:r w:rsidRPr="00C836EB">
        <w:t>Communication</w:t>
      </w:r>
      <w:bookmarkEnd w:id="1"/>
    </w:p>
    <w:p w14:paraId="3C26C280" w14:textId="6532D925" w:rsidR="00042174" w:rsidRDefault="00042174" w:rsidP="00042174">
      <w:pPr>
        <w:pStyle w:val="BodyText"/>
        <w:numPr>
          <w:ilvl w:val="0"/>
          <w:numId w:val="13"/>
        </w:numPr>
        <w:tabs>
          <w:tab w:val="left" w:pos="860"/>
        </w:tabs>
        <w:spacing w:before="82"/>
        <w:ind w:left="850"/>
      </w:pPr>
      <w:r w:rsidRPr="00C836EB">
        <w:t>Student/instructor/</w:t>
      </w:r>
      <w:r w:rsidR="00346C05" w:rsidRPr="00C836EB">
        <w:t>mentor dialogue</w:t>
      </w:r>
    </w:p>
    <w:p w14:paraId="36007DD8" w14:textId="77777777" w:rsidR="00042174" w:rsidRPr="00264261" w:rsidRDefault="00042174" w:rsidP="00042174">
      <w:pPr>
        <w:pStyle w:val="BodyText"/>
        <w:numPr>
          <w:ilvl w:val="0"/>
          <w:numId w:val="13"/>
        </w:numPr>
        <w:tabs>
          <w:tab w:val="left" w:pos="860"/>
        </w:tabs>
        <w:spacing w:before="82"/>
        <w:ind w:left="850"/>
      </w:pPr>
      <w:r w:rsidRPr="00264261">
        <w:rPr>
          <w:w w:val="105"/>
        </w:rPr>
        <w:t>Logbook reflection</w:t>
      </w:r>
    </w:p>
    <w:p w14:paraId="4BE89D09" w14:textId="6CBF1961" w:rsidR="00042174" w:rsidRPr="00264261" w:rsidRDefault="00042174" w:rsidP="00042174">
      <w:pPr>
        <w:pStyle w:val="BodyText"/>
        <w:numPr>
          <w:ilvl w:val="0"/>
          <w:numId w:val="13"/>
        </w:numPr>
        <w:tabs>
          <w:tab w:val="left" w:pos="860"/>
        </w:tabs>
        <w:spacing w:before="82"/>
        <w:ind w:left="850"/>
      </w:pPr>
      <w:r w:rsidRPr="00264261">
        <w:rPr>
          <w:w w:val="105"/>
        </w:rPr>
        <w:t>Self-evaluation</w:t>
      </w:r>
    </w:p>
    <w:p w14:paraId="35DD4CBE" w14:textId="77777777" w:rsidR="00042174" w:rsidRPr="00C836EB" w:rsidRDefault="00042174" w:rsidP="00042174">
      <w:pPr>
        <w:pStyle w:val="BodyText"/>
        <w:numPr>
          <w:ilvl w:val="0"/>
          <w:numId w:val="13"/>
        </w:numPr>
        <w:tabs>
          <w:tab w:val="left" w:pos="860"/>
        </w:tabs>
        <w:spacing w:before="82"/>
        <w:ind w:left="850"/>
      </w:pPr>
      <w:r w:rsidRPr="00264261">
        <w:rPr>
          <w:w w:val="105"/>
        </w:rPr>
        <w:t>Teacher evaluation</w:t>
      </w:r>
    </w:p>
    <w:p w14:paraId="71044DCE" w14:textId="77777777" w:rsidR="00042174" w:rsidRPr="00C836EB" w:rsidRDefault="00042174" w:rsidP="00042174">
      <w:pPr>
        <w:pStyle w:val="Heading3"/>
        <w:rPr>
          <w:b/>
          <w:bCs/>
        </w:rPr>
      </w:pPr>
      <w:bookmarkStart w:id="2" w:name="_Toc497384046"/>
      <w:r w:rsidRPr="00C836EB">
        <w:t>Other</w:t>
      </w:r>
      <w:bookmarkEnd w:id="2"/>
    </w:p>
    <w:p w14:paraId="4D29CADA" w14:textId="77777777" w:rsidR="00042174" w:rsidRPr="00264261" w:rsidRDefault="00042174" w:rsidP="00042174">
      <w:pPr>
        <w:pStyle w:val="BodyText"/>
        <w:numPr>
          <w:ilvl w:val="0"/>
          <w:numId w:val="13"/>
        </w:numPr>
        <w:tabs>
          <w:tab w:val="left" w:pos="860"/>
        </w:tabs>
        <w:spacing w:before="82"/>
        <w:ind w:left="850"/>
      </w:pPr>
      <w:r w:rsidRPr="00C836EB">
        <w:rPr>
          <w:w w:val="105"/>
        </w:rPr>
        <w:t>Weekly assessment</w:t>
      </w:r>
    </w:p>
    <w:p w14:paraId="5757E024" w14:textId="77777777" w:rsidR="00042174" w:rsidRPr="00264261" w:rsidRDefault="00042174" w:rsidP="00042174">
      <w:pPr>
        <w:pStyle w:val="BodyText"/>
        <w:numPr>
          <w:ilvl w:val="0"/>
          <w:numId w:val="13"/>
        </w:numPr>
        <w:tabs>
          <w:tab w:val="left" w:pos="860"/>
        </w:tabs>
        <w:spacing w:before="82"/>
        <w:ind w:left="850"/>
      </w:pPr>
      <w:r w:rsidRPr="00264261">
        <w:rPr>
          <w:w w:val="105"/>
        </w:rPr>
        <w:t>Teacher anecdotal records</w:t>
      </w:r>
    </w:p>
    <w:p w14:paraId="613EA1D6" w14:textId="77777777" w:rsidR="00042174" w:rsidRPr="00264261" w:rsidRDefault="00042174" w:rsidP="00042174">
      <w:pPr>
        <w:pStyle w:val="BodyText"/>
        <w:numPr>
          <w:ilvl w:val="0"/>
          <w:numId w:val="13"/>
        </w:numPr>
        <w:tabs>
          <w:tab w:val="left" w:pos="860"/>
        </w:tabs>
        <w:spacing w:before="82"/>
        <w:ind w:left="850"/>
      </w:pPr>
      <w:r w:rsidRPr="00264261">
        <w:rPr>
          <w:w w:val="105"/>
        </w:rPr>
        <w:t>Teacher log</w:t>
      </w:r>
    </w:p>
    <w:p w14:paraId="3AD38A00" w14:textId="77777777" w:rsidR="00042174" w:rsidRPr="00264261" w:rsidRDefault="00042174" w:rsidP="00042174">
      <w:pPr>
        <w:pStyle w:val="BodyText"/>
        <w:numPr>
          <w:ilvl w:val="0"/>
          <w:numId w:val="13"/>
        </w:numPr>
        <w:tabs>
          <w:tab w:val="left" w:pos="860"/>
        </w:tabs>
        <w:spacing w:before="82"/>
        <w:ind w:left="850"/>
      </w:pPr>
      <w:r w:rsidRPr="00264261">
        <w:rPr>
          <w:w w:val="105"/>
        </w:rPr>
        <w:t>Checklists</w:t>
      </w:r>
    </w:p>
    <w:p w14:paraId="6061F41F" w14:textId="77777777" w:rsidR="00042174" w:rsidRPr="00264261" w:rsidRDefault="00042174" w:rsidP="00042174">
      <w:pPr>
        <w:pStyle w:val="BodyText"/>
        <w:numPr>
          <w:ilvl w:val="0"/>
          <w:numId w:val="13"/>
        </w:numPr>
        <w:tabs>
          <w:tab w:val="left" w:pos="860"/>
        </w:tabs>
        <w:spacing w:before="82"/>
        <w:ind w:left="850"/>
      </w:pPr>
      <w:r w:rsidRPr="00264261">
        <w:rPr>
          <w:w w:val="105"/>
        </w:rPr>
        <w:t>Rubrics</w:t>
      </w:r>
    </w:p>
    <w:p w14:paraId="28DF261A" w14:textId="77777777" w:rsidR="00042174" w:rsidRPr="00C836EB" w:rsidRDefault="00042174" w:rsidP="00042174">
      <w:pPr>
        <w:pStyle w:val="BodyText"/>
        <w:numPr>
          <w:ilvl w:val="0"/>
          <w:numId w:val="13"/>
        </w:numPr>
        <w:tabs>
          <w:tab w:val="left" w:pos="860"/>
        </w:tabs>
        <w:spacing w:before="82"/>
        <w:ind w:left="850"/>
      </w:pPr>
      <w:r w:rsidRPr="00264261">
        <w:rPr>
          <w:w w:val="105"/>
        </w:rPr>
        <w:t>Rating scales</w:t>
      </w:r>
    </w:p>
    <w:p w14:paraId="5A7C02EC" w14:textId="77777777" w:rsidR="00042174" w:rsidRPr="009F5896" w:rsidRDefault="00042174" w:rsidP="009F5896">
      <w:pPr>
        <w:pStyle w:val="Response"/>
      </w:pPr>
    </w:p>
    <w:p w14:paraId="5E905077" w14:textId="677B437B" w:rsidR="009F5896" w:rsidRDefault="009F5896" w:rsidP="00215A44">
      <w:pPr>
        <w:pStyle w:val="Heading2"/>
      </w:pPr>
      <w:r w:rsidRPr="00F443A3">
        <w:t xml:space="preserve">Learning </w:t>
      </w:r>
      <w:r>
        <w:t>Resources:</w:t>
      </w:r>
    </w:p>
    <w:p w14:paraId="7ED8ABF5" w14:textId="77777777" w:rsidR="009F5896" w:rsidRDefault="009F5896" w:rsidP="009F5896">
      <w:pPr>
        <w:pStyle w:val="Response"/>
        <w:rPr>
          <w:color w:val="auto"/>
        </w:rPr>
      </w:pPr>
    </w:p>
    <w:p w14:paraId="4906CA52" w14:textId="797F5385" w:rsidR="00DF7BEF" w:rsidRPr="00FD4274" w:rsidRDefault="00DF7BEF" w:rsidP="00DF7BEF">
      <w:pPr>
        <w:spacing w:line="360" w:lineRule="auto"/>
        <w:ind w:left="720" w:hanging="720"/>
      </w:pPr>
      <w:r w:rsidRPr="00933F43">
        <w:rPr>
          <w:w w:val="105"/>
        </w:rPr>
        <w:t>F</w:t>
      </w:r>
      <w:r w:rsidRPr="00FD4274">
        <w:t>arrenkopf, C</w:t>
      </w:r>
      <w:r>
        <w:t>.</w:t>
      </w:r>
      <w:r w:rsidRPr="00FD4274">
        <w:t xml:space="preserve"> (2015). Assessment of Braille Literacy Skills: UEB and EBAE. (3rd Ed.). Houston, TX: Region 4 Education Service Center.</w:t>
      </w:r>
    </w:p>
    <w:p w14:paraId="248C9524" w14:textId="77777777" w:rsidR="00DF7BEF" w:rsidRPr="00FD4274" w:rsidRDefault="00DF7BEF" w:rsidP="00DF7BEF">
      <w:pPr>
        <w:spacing w:line="360" w:lineRule="auto"/>
        <w:ind w:left="720" w:hanging="720"/>
      </w:pPr>
      <w:r w:rsidRPr="00FD4274">
        <w:t xml:space="preserve">Holbrook, M. C. &amp; </w:t>
      </w:r>
      <w:proofErr w:type="spellStart"/>
      <w:r w:rsidRPr="00FD4274">
        <w:t>D’Andrea</w:t>
      </w:r>
      <w:proofErr w:type="spellEnd"/>
      <w:r w:rsidRPr="00FD4274">
        <w:t>, F. M. (2014). Ashcroft’s Programmed Instruction: Unified English Braille. Germantown, TN: SCALARS Publishing.</w:t>
      </w:r>
    </w:p>
    <w:p w14:paraId="40424864" w14:textId="77777777" w:rsidR="00DF7BEF" w:rsidRPr="00FD4274" w:rsidRDefault="00DF7BEF" w:rsidP="00DF7BEF">
      <w:pPr>
        <w:spacing w:line="360" w:lineRule="auto"/>
        <w:ind w:left="720" w:hanging="720"/>
      </w:pPr>
      <w:r w:rsidRPr="00FD4274">
        <w:t xml:space="preserve">International Council on English Braille (2014). Guidelines for Technical Material. Retrieved from </w:t>
      </w:r>
      <w:proofErr w:type="gramStart"/>
      <w:r w:rsidRPr="00FD4274">
        <w:t>http://www.iceb.org/guidelines_for_technical_material_2014.pdf</w:t>
      </w:r>
      <w:proofErr w:type="gramEnd"/>
    </w:p>
    <w:p w14:paraId="49DFF4A7" w14:textId="77777777" w:rsidR="00DF7BEF" w:rsidRPr="00FD4274" w:rsidRDefault="00DF7BEF" w:rsidP="00DF7BEF">
      <w:pPr>
        <w:spacing w:line="360" w:lineRule="auto"/>
        <w:ind w:left="720" w:hanging="720"/>
      </w:pPr>
      <w:r w:rsidRPr="00FD4274">
        <w:t xml:space="preserve">International Council on English Braille (2013). Rules of Unified English Braille. (2nd Ed.). Retrieved from </w:t>
      </w:r>
      <w:proofErr w:type="gramStart"/>
      <w:r w:rsidRPr="00FD4274">
        <w:t>http://www.iceb.org/Rules%20of%20Unified%20English%20Braille%202013.pdf</w:t>
      </w:r>
      <w:proofErr w:type="gramEnd"/>
    </w:p>
    <w:p w14:paraId="2FB979B8" w14:textId="77777777" w:rsidR="00DF7BEF" w:rsidRPr="00FD4274" w:rsidRDefault="00DF7BEF" w:rsidP="00DF7BEF">
      <w:pPr>
        <w:spacing w:line="360" w:lineRule="auto"/>
        <w:ind w:left="720" w:hanging="720"/>
      </w:pPr>
      <w:r w:rsidRPr="00FD4274">
        <w:t>Wormsley, D. P. (2016). I-M-ABLE: Individualized Meaning-Centered Approach to Braille Literacy Education. Louisville, KY: American Foundation for the Blind.</w:t>
      </w:r>
    </w:p>
    <w:p w14:paraId="78943B24" w14:textId="77777777" w:rsidR="00DF7BEF" w:rsidRPr="009F5896" w:rsidRDefault="00DF7BEF" w:rsidP="009F5896">
      <w:pPr>
        <w:pStyle w:val="Response"/>
        <w:rPr>
          <w:color w:val="auto"/>
        </w:rPr>
      </w:pPr>
    </w:p>
    <w:p w14:paraId="7F067644" w14:textId="46717CFD" w:rsidR="009F5896" w:rsidRDefault="009F5896" w:rsidP="0028209F">
      <w:pPr>
        <w:pStyle w:val="Frameworkheader2"/>
      </w:pPr>
      <w:r>
        <w:t>Additional Information:</w:t>
      </w:r>
    </w:p>
    <w:p w14:paraId="3E2E2A35" w14:textId="77777777" w:rsidR="0028209F" w:rsidRPr="0028209F" w:rsidRDefault="0028209F" w:rsidP="0028209F">
      <w:pPr>
        <w:pStyle w:val="Response"/>
      </w:pPr>
    </w:p>
    <w:sectPr w:rsidR="0028209F" w:rsidRPr="0028209F" w:rsidSect="00865716">
      <w:headerReference w:type="even" r:id="rId13"/>
      <w:footerReference w:type="even" r:id="rId14"/>
      <w:footerReference w:type="default" r:id="rId15"/>
      <w:headerReference w:type="first" r:id="rId16"/>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AA58" w14:textId="77777777" w:rsidR="00077BF0" w:rsidRDefault="00077BF0">
      <w:r>
        <w:separator/>
      </w:r>
    </w:p>
    <w:p w14:paraId="1D4AB495" w14:textId="77777777" w:rsidR="00077BF0" w:rsidRDefault="00077BF0"/>
  </w:endnote>
  <w:endnote w:type="continuationSeparator" w:id="0">
    <w:p w14:paraId="1F332B4C" w14:textId="77777777" w:rsidR="00077BF0" w:rsidRDefault="00077BF0">
      <w:r>
        <w:continuationSeparator/>
      </w:r>
    </w:p>
    <w:p w14:paraId="0910CFCA" w14:textId="77777777" w:rsidR="00077BF0" w:rsidRDefault="00077BF0"/>
  </w:endnote>
  <w:endnote w:type="continuationNotice" w:id="1">
    <w:p w14:paraId="5323A2A5" w14:textId="77777777" w:rsidR="00077BF0" w:rsidRDefault="00077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Neue">
    <w:charset w:val="00"/>
    <w:family w:val="swiss"/>
    <w:pitch w:val="variable"/>
    <w:sig w:usb0="E50002FF" w:usb1="500079DB" w:usb2="00000010" w:usb3="00000000" w:csb0="00000001" w:csb1="00000000"/>
  </w:font>
  <w:font w:name="Brush Script MT">
    <w:panose1 w:val="03060802040406070304"/>
    <w:charset w:val="00"/>
    <w:family w:val="script"/>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69CA" w14:textId="77777777" w:rsidR="00077BF0" w:rsidRPr="00BB3A5F" w:rsidRDefault="00E5118B" w:rsidP="00077BF0">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14:paraId="0A364E25" w14:textId="77777777" w:rsidR="00886239" w:rsidRDefault="008862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B835" w14:textId="56F17799" w:rsidR="00886239" w:rsidRDefault="00B931D0" w:rsidP="00437A17">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sz w:val="20"/>
      </w:rPr>
      <w:tab/>
    </w:r>
    <w:r w:rsidR="00437A17">
      <w:rPr>
        <w:rFonts w:ascii="Arial" w:hAnsi="Arial"/>
        <w:i/>
        <w:sz w:val="20"/>
      </w:rPr>
      <w:t>BAA Course Framework Template</w:t>
    </w:r>
    <w:r w:rsidR="00E5118B" w:rsidRPr="00BB3A5F">
      <w:rPr>
        <w:rFonts w:ascii="Arial" w:hAnsi="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0CFD" w14:textId="77777777" w:rsidR="00077BF0" w:rsidRDefault="00077BF0">
      <w:r>
        <w:separator/>
      </w:r>
    </w:p>
    <w:p w14:paraId="5EE1EE98" w14:textId="77777777" w:rsidR="00077BF0" w:rsidRDefault="00077BF0"/>
  </w:footnote>
  <w:footnote w:type="continuationSeparator" w:id="0">
    <w:p w14:paraId="22A0E25A" w14:textId="77777777" w:rsidR="00077BF0" w:rsidRDefault="00077BF0">
      <w:r>
        <w:continuationSeparator/>
      </w:r>
    </w:p>
    <w:p w14:paraId="11185557" w14:textId="77777777" w:rsidR="00077BF0" w:rsidRDefault="00077BF0"/>
  </w:footnote>
  <w:footnote w:type="continuationNotice" w:id="1">
    <w:p w14:paraId="1278E722" w14:textId="77777777" w:rsidR="00077BF0" w:rsidRDefault="00077B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AB2F" w14:textId="2F46CC94" w:rsidR="00077BF0" w:rsidRDefault="00437A17">
    <w:pPr>
      <w:pStyle w:val="Header"/>
    </w:pPr>
    <w:r>
      <w:rPr>
        <w:noProof/>
        <w:szCs w:val="20"/>
      </w:rPr>
      <mc:AlternateContent>
        <mc:Choice Requires="wps">
          <w:drawing>
            <wp:anchor distT="0" distB="0" distL="114300" distR="114300" simplePos="0" relativeHeight="251658242" behindDoc="1" locked="0" layoutInCell="1" allowOverlap="1" wp14:anchorId="65BD9E06" wp14:editId="5C6BD13C">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BD9E06"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" filled="f" stroked="f">
              <v:stroke joinstyle="round"/>
              <o:lock v:ext="edit" shapetype="t"/>
              <v:textbox style="mso-fit-shape-to-text:t">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077BF0">
      <w:rPr>
        <w:szCs w:val="20"/>
      </w:rPr>
      <w:pict w14:anchorId="36644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56.2pt;height:185.4pt;rotation:315;z-index:-251658240;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14:paraId="787693F3" w14:textId="77777777" w:rsidR="00886239" w:rsidRDefault="008862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ACF8" w14:textId="7517BB30" w:rsidR="00077BF0" w:rsidRDefault="00437A17">
    <w:pPr>
      <w:pStyle w:val="Header"/>
    </w:pPr>
    <w:r>
      <w:rPr>
        <w:noProof/>
        <w:szCs w:val="20"/>
      </w:rPr>
      <mc:AlternateContent>
        <mc:Choice Requires="wps">
          <w:drawing>
            <wp:anchor distT="0" distB="0" distL="114300" distR="114300" simplePos="0" relativeHeight="251658243" behindDoc="1" locked="0" layoutInCell="1" allowOverlap="1" wp14:anchorId="21C84641" wp14:editId="4237E34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C84641" id="_x0000_t202" coordsize="21600,21600" o:spt="202" path="m,l,21600r21600,l21600,xe">
              <v:stroke joinstyle="miter"/>
              <v:path gradientshapeok="t" o:connecttype="rect"/>
            </v:shapetype>
            <v:shape id="Text Box 1" o:spid="_x0000_s1027" type="#_x0000_t202" style="position:absolute;margin-left:0;margin-top:0;width:618.05pt;height:8.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" filled="f" stroked="f">
              <v:stroke joinstyle="round"/>
              <o:lock v:ext="edit" shapetype="t"/>
              <v:textbox style="mso-fit-shape-to-text:t">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077BF0">
      <w:rPr>
        <w:szCs w:val="20"/>
      </w:rPr>
      <w:pict w14:anchorId="1B3BE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56.2pt;height:185.4pt;rotation:315;z-index:-251658239;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2F3"/>
    <w:multiLevelType w:val="hybridMultilevel"/>
    <w:tmpl w:val="1016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770AA"/>
    <w:multiLevelType w:val="hybridMultilevel"/>
    <w:tmpl w:val="01CAE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D266A"/>
    <w:multiLevelType w:val="hybridMultilevel"/>
    <w:tmpl w:val="B31A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165B1"/>
    <w:multiLevelType w:val="hybridMultilevel"/>
    <w:tmpl w:val="D4323F96"/>
    <w:lvl w:ilvl="0" w:tplc="1242E794">
      <w:numFmt w:val="bullet"/>
      <w:lvlText w:val=""/>
      <w:lvlJc w:val="left"/>
      <w:pPr>
        <w:ind w:left="720" w:hanging="360"/>
      </w:pPr>
      <w:rPr>
        <w:rFonts w:ascii="Symbol" w:eastAsia="Arial"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1443B2"/>
    <w:multiLevelType w:val="hybridMultilevel"/>
    <w:tmpl w:val="ADE4B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E16726"/>
    <w:multiLevelType w:val="hybridMultilevel"/>
    <w:tmpl w:val="B582EC5A"/>
    <w:lvl w:ilvl="0" w:tplc="DE145166">
      <w:start w:val="1"/>
      <w:numFmt w:val="bullet"/>
      <w:lvlText w:val=""/>
      <w:lvlJc w:val="left"/>
      <w:pPr>
        <w:ind w:left="939" w:hanging="360"/>
      </w:pPr>
      <w:rPr>
        <w:rFonts w:ascii="Symbol" w:eastAsia="Symbol" w:hAnsi="Symbol" w:hint="default"/>
        <w:w w:val="103"/>
        <w:sz w:val="19"/>
        <w:szCs w:val="19"/>
      </w:rPr>
    </w:lvl>
    <w:lvl w:ilvl="1" w:tplc="4C76AFB8">
      <w:start w:val="1"/>
      <w:numFmt w:val="bullet"/>
      <w:lvlText w:val="•"/>
      <w:lvlJc w:val="left"/>
      <w:pPr>
        <w:ind w:left="1817" w:hanging="360"/>
      </w:pPr>
      <w:rPr>
        <w:rFonts w:hint="default"/>
      </w:rPr>
    </w:lvl>
    <w:lvl w:ilvl="2" w:tplc="B94C0AB2">
      <w:start w:val="1"/>
      <w:numFmt w:val="bullet"/>
      <w:lvlText w:val="•"/>
      <w:lvlJc w:val="left"/>
      <w:pPr>
        <w:ind w:left="2695" w:hanging="360"/>
      </w:pPr>
      <w:rPr>
        <w:rFonts w:hint="default"/>
      </w:rPr>
    </w:lvl>
    <w:lvl w:ilvl="3" w:tplc="8C168E82">
      <w:start w:val="1"/>
      <w:numFmt w:val="bullet"/>
      <w:lvlText w:val="•"/>
      <w:lvlJc w:val="left"/>
      <w:pPr>
        <w:ind w:left="3573" w:hanging="360"/>
      </w:pPr>
      <w:rPr>
        <w:rFonts w:hint="default"/>
      </w:rPr>
    </w:lvl>
    <w:lvl w:ilvl="4" w:tplc="821875FA">
      <w:start w:val="1"/>
      <w:numFmt w:val="bullet"/>
      <w:lvlText w:val="•"/>
      <w:lvlJc w:val="left"/>
      <w:pPr>
        <w:ind w:left="4451" w:hanging="360"/>
      </w:pPr>
      <w:rPr>
        <w:rFonts w:hint="default"/>
      </w:rPr>
    </w:lvl>
    <w:lvl w:ilvl="5" w:tplc="5204EB94">
      <w:start w:val="1"/>
      <w:numFmt w:val="bullet"/>
      <w:lvlText w:val="•"/>
      <w:lvlJc w:val="left"/>
      <w:pPr>
        <w:ind w:left="5329" w:hanging="360"/>
      </w:pPr>
      <w:rPr>
        <w:rFonts w:hint="default"/>
      </w:rPr>
    </w:lvl>
    <w:lvl w:ilvl="6" w:tplc="42ECE4B2">
      <w:start w:val="1"/>
      <w:numFmt w:val="bullet"/>
      <w:lvlText w:val="•"/>
      <w:lvlJc w:val="left"/>
      <w:pPr>
        <w:ind w:left="6207" w:hanging="360"/>
      </w:pPr>
      <w:rPr>
        <w:rFonts w:hint="default"/>
      </w:rPr>
    </w:lvl>
    <w:lvl w:ilvl="7" w:tplc="330A5F5A">
      <w:start w:val="1"/>
      <w:numFmt w:val="bullet"/>
      <w:lvlText w:val="•"/>
      <w:lvlJc w:val="left"/>
      <w:pPr>
        <w:ind w:left="7086" w:hanging="360"/>
      </w:pPr>
      <w:rPr>
        <w:rFonts w:hint="default"/>
      </w:rPr>
    </w:lvl>
    <w:lvl w:ilvl="8" w:tplc="99A4D054">
      <w:start w:val="1"/>
      <w:numFmt w:val="bullet"/>
      <w:lvlText w:val="•"/>
      <w:lvlJc w:val="left"/>
      <w:pPr>
        <w:ind w:left="7964" w:hanging="360"/>
      </w:pPr>
      <w:rPr>
        <w:rFonts w:hint="default"/>
      </w:rPr>
    </w:lvl>
  </w:abstractNum>
  <w:abstractNum w:abstractNumId="7" w15:restartNumberingAfterBreak="0">
    <w:nsid w:val="22ED05DC"/>
    <w:multiLevelType w:val="hybridMultilevel"/>
    <w:tmpl w:val="54547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D7C2E"/>
    <w:multiLevelType w:val="hybridMultilevel"/>
    <w:tmpl w:val="A31271EC"/>
    <w:lvl w:ilvl="0" w:tplc="E68667A8">
      <w:start w:val="1"/>
      <w:numFmt w:val="bullet"/>
      <w:lvlText w:val=""/>
      <w:lvlJc w:val="left"/>
      <w:pPr>
        <w:ind w:left="793" w:hanging="310"/>
      </w:pPr>
      <w:rPr>
        <w:rFonts w:ascii="Symbol" w:eastAsia="Symbol" w:hAnsi="Symbol" w:hint="default"/>
        <w:w w:val="103"/>
        <w:position w:val="3"/>
        <w:sz w:val="19"/>
        <w:szCs w:val="19"/>
      </w:rPr>
    </w:lvl>
    <w:lvl w:ilvl="1" w:tplc="2604BAFE">
      <w:start w:val="1"/>
      <w:numFmt w:val="bullet"/>
      <w:lvlText w:val=""/>
      <w:lvlJc w:val="left"/>
      <w:pPr>
        <w:ind w:left="1169" w:hanging="360"/>
      </w:pPr>
      <w:rPr>
        <w:rFonts w:ascii="Symbol" w:eastAsia="Symbol" w:hAnsi="Symbol" w:hint="default"/>
        <w:w w:val="103"/>
        <w:sz w:val="19"/>
        <w:szCs w:val="19"/>
      </w:rPr>
    </w:lvl>
    <w:lvl w:ilvl="2" w:tplc="49DCD086">
      <w:start w:val="1"/>
      <w:numFmt w:val="bullet"/>
      <w:lvlText w:val="•"/>
      <w:lvlJc w:val="left"/>
      <w:pPr>
        <w:ind w:left="2145" w:hanging="360"/>
      </w:pPr>
      <w:rPr>
        <w:rFonts w:hint="default"/>
      </w:rPr>
    </w:lvl>
    <w:lvl w:ilvl="3" w:tplc="32543C70">
      <w:start w:val="1"/>
      <w:numFmt w:val="bullet"/>
      <w:lvlText w:val="•"/>
      <w:lvlJc w:val="left"/>
      <w:pPr>
        <w:ind w:left="3121" w:hanging="360"/>
      </w:pPr>
      <w:rPr>
        <w:rFonts w:hint="default"/>
      </w:rPr>
    </w:lvl>
    <w:lvl w:ilvl="4" w:tplc="E0EEA1F4">
      <w:start w:val="1"/>
      <w:numFmt w:val="bullet"/>
      <w:lvlText w:val="•"/>
      <w:lvlJc w:val="left"/>
      <w:pPr>
        <w:ind w:left="4096" w:hanging="360"/>
      </w:pPr>
      <w:rPr>
        <w:rFonts w:hint="default"/>
      </w:rPr>
    </w:lvl>
    <w:lvl w:ilvl="5" w:tplc="B3123A8C">
      <w:start w:val="1"/>
      <w:numFmt w:val="bullet"/>
      <w:lvlText w:val="•"/>
      <w:lvlJc w:val="left"/>
      <w:pPr>
        <w:ind w:left="5072" w:hanging="360"/>
      </w:pPr>
      <w:rPr>
        <w:rFonts w:hint="default"/>
      </w:rPr>
    </w:lvl>
    <w:lvl w:ilvl="6" w:tplc="68E69F2E">
      <w:start w:val="1"/>
      <w:numFmt w:val="bullet"/>
      <w:lvlText w:val="•"/>
      <w:lvlJc w:val="left"/>
      <w:pPr>
        <w:ind w:left="6047" w:hanging="360"/>
      </w:pPr>
      <w:rPr>
        <w:rFonts w:hint="default"/>
      </w:rPr>
    </w:lvl>
    <w:lvl w:ilvl="7" w:tplc="2A2E8B34">
      <w:start w:val="1"/>
      <w:numFmt w:val="bullet"/>
      <w:lvlText w:val="•"/>
      <w:lvlJc w:val="left"/>
      <w:pPr>
        <w:ind w:left="7023" w:hanging="360"/>
      </w:pPr>
      <w:rPr>
        <w:rFonts w:hint="default"/>
      </w:rPr>
    </w:lvl>
    <w:lvl w:ilvl="8" w:tplc="F06028D6">
      <w:start w:val="1"/>
      <w:numFmt w:val="bullet"/>
      <w:lvlText w:val="•"/>
      <w:lvlJc w:val="left"/>
      <w:pPr>
        <w:ind w:left="7998" w:hanging="360"/>
      </w:pPr>
      <w:rPr>
        <w:rFonts w:hint="default"/>
      </w:rPr>
    </w:lvl>
  </w:abstractNum>
  <w:abstractNum w:abstractNumId="9" w15:restartNumberingAfterBreak="0">
    <w:nsid w:val="2EC156B5"/>
    <w:multiLevelType w:val="hybridMultilevel"/>
    <w:tmpl w:val="6D1E8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058B"/>
    <w:multiLevelType w:val="hybridMultilevel"/>
    <w:tmpl w:val="751C1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BB54641"/>
    <w:multiLevelType w:val="hybridMultilevel"/>
    <w:tmpl w:val="44003046"/>
    <w:lvl w:ilvl="0" w:tplc="41BC5908">
      <w:start w:val="1"/>
      <w:numFmt w:val="decimal"/>
      <w:lvlText w:val="(%1)"/>
      <w:lvlJc w:val="left"/>
      <w:pPr>
        <w:ind w:left="720" w:hanging="360"/>
      </w:pPr>
      <w:rPr>
        <w:rFonts w:ascii="Calibri" w:eastAsiaTheme="minorHAnsi" w:hAnsi="Calibri" w:cs="Calibri"/>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7F74C5"/>
    <w:multiLevelType w:val="hybridMultilevel"/>
    <w:tmpl w:val="E5964122"/>
    <w:lvl w:ilvl="0" w:tplc="1F486016">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47CA53C9"/>
    <w:multiLevelType w:val="hybridMultilevel"/>
    <w:tmpl w:val="110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04D1C"/>
    <w:multiLevelType w:val="multilevel"/>
    <w:tmpl w:val="D6C02B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2AF58CF"/>
    <w:multiLevelType w:val="hybridMultilevel"/>
    <w:tmpl w:val="F21496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91746"/>
    <w:multiLevelType w:val="hybridMultilevel"/>
    <w:tmpl w:val="2A7C2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B3C3853"/>
    <w:multiLevelType w:val="hybridMultilevel"/>
    <w:tmpl w:val="FAA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80B99"/>
    <w:multiLevelType w:val="hybridMultilevel"/>
    <w:tmpl w:val="2E8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766D5"/>
    <w:multiLevelType w:val="hybridMultilevel"/>
    <w:tmpl w:val="9062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C488E"/>
    <w:multiLevelType w:val="hybridMultilevel"/>
    <w:tmpl w:val="42A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53489"/>
    <w:multiLevelType w:val="hybridMultilevel"/>
    <w:tmpl w:val="C8A03E56"/>
    <w:lvl w:ilvl="0" w:tplc="F2509D2E">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C16596"/>
    <w:multiLevelType w:val="hybridMultilevel"/>
    <w:tmpl w:val="D554A9DE"/>
    <w:lvl w:ilvl="0" w:tplc="42A4EC9E">
      <w:start w:val="1"/>
      <w:numFmt w:val="bullet"/>
      <w:lvlText w:val=""/>
      <w:lvlJc w:val="left"/>
      <w:pPr>
        <w:ind w:left="860" w:hanging="360"/>
      </w:pPr>
      <w:rPr>
        <w:rFonts w:ascii="Symbol" w:eastAsia="Symbol" w:hAnsi="Symbol" w:hint="default"/>
        <w:w w:val="103"/>
        <w:sz w:val="19"/>
        <w:szCs w:val="19"/>
      </w:rPr>
    </w:lvl>
    <w:lvl w:ilvl="1" w:tplc="15E2F71E">
      <w:start w:val="1"/>
      <w:numFmt w:val="bullet"/>
      <w:lvlText w:val=""/>
      <w:lvlJc w:val="left"/>
      <w:pPr>
        <w:ind w:left="939" w:hanging="360"/>
      </w:pPr>
      <w:rPr>
        <w:rFonts w:ascii="Symbol" w:eastAsia="Symbol" w:hAnsi="Symbol" w:hint="default"/>
        <w:w w:val="103"/>
        <w:sz w:val="19"/>
        <w:szCs w:val="19"/>
      </w:rPr>
    </w:lvl>
    <w:lvl w:ilvl="2" w:tplc="D958C2E4">
      <w:start w:val="1"/>
      <w:numFmt w:val="bullet"/>
      <w:lvlText w:val="•"/>
      <w:lvlJc w:val="left"/>
      <w:pPr>
        <w:ind w:left="1906" w:hanging="360"/>
      </w:pPr>
      <w:rPr>
        <w:rFonts w:hint="default"/>
      </w:rPr>
    </w:lvl>
    <w:lvl w:ilvl="3" w:tplc="56904DB6">
      <w:start w:val="1"/>
      <w:numFmt w:val="bullet"/>
      <w:lvlText w:val="•"/>
      <w:lvlJc w:val="left"/>
      <w:pPr>
        <w:ind w:left="2873" w:hanging="360"/>
      </w:pPr>
      <w:rPr>
        <w:rFonts w:hint="default"/>
      </w:rPr>
    </w:lvl>
    <w:lvl w:ilvl="4" w:tplc="CF96605E">
      <w:start w:val="1"/>
      <w:numFmt w:val="bullet"/>
      <w:lvlText w:val="•"/>
      <w:lvlJc w:val="left"/>
      <w:pPr>
        <w:ind w:left="3839" w:hanging="360"/>
      </w:pPr>
      <w:rPr>
        <w:rFonts w:hint="default"/>
      </w:rPr>
    </w:lvl>
    <w:lvl w:ilvl="5" w:tplc="76844AFC">
      <w:start w:val="1"/>
      <w:numFmt w:val="bullet"/>
      <w:lvlText w:val="•"/>
      <w:lvlJc w:val="left"/>
      <w:pPr>
        <w:ind w:left="4806" w:hanging="360"/>
      </w:pPr>
      <w:rPr>
        <w:rFonts w:hint="default"/>
      </w:rPr>
    </w:lvl>
    <w:lvl w:ilvl="6" w:tplc="F31C398E">
      <w:start w:val="1"/>
      <w:numFmt w:val="bullet"/>
      <w:lvlText w:val="•"/>
      <w:lvlJc w:val="left"/>
      <w:pPr>
        <w:ind w:left="5773" w:hanging="360"/>
      </w:pPr>
      <w:rPr>
        <w:rFonts w:hint="default"/>
      </w:rPr>
    </w:lvl>
    <w:lvl w:ilvl="7" w:tplc="5FCEFFF0">
      <w:start w:val="1"/>
      <w:numFmt w:val="bullet"/>
      <w:lvlText w:val="•"/>
      <w:lvlJc w:val="left"/>
      <w:pPr>
        <w:ind w:left="6739" w:hanging="360"/>
      </w:pPr>
      <w:rPr>
        <w:rFonts w:hint="default"/>
      </w:rPr>
    </w:lvl>
    <w:lvl w:ilvl="8" w:tplc="4EE4FF0C">
      <w:start w:val="1"/>
      <w:numFmt w:val="bullet"/>
      <w:lvlText w:val="•"/>
      <w:lvlJc w:val="left"/>
      <w:pPr>
        <w:ind w:left="7706" w:hanging="360"/>
      </w:pPr>
      <w:rPr>
        <w:rFonts w:hint="default"/>
      </w:rPr>
    </w:lvl>
  </w:abstractNum>
  <w:abstractNum w:abstractNumId="24" w15:restartNumberingAfterBreak="0">
    <w:nsid w:val="7F6C33E1"/>
    <w:multiLevelType w:val="hybridMultilevel"/>
    <w:tmpl w:val="D8EA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4"/>
  </w:num>
  <w:num w:numId="4">
    <w:abstractNumId w:val="21"/>
  </w:num>
  <w:num w:numId="5">
    <w:abstractNumId w:val="17"/>
  </w:num>
  <w:num w:numId="6">
    <w:abstractNumId w:val="12"/>
  </w:num>
  <w:num w:numId="7">
    <w:abstractNumId w:val="10"/>
  </w:num>
  <w:num w:numId="8">
    <w:abstractNumId w:val="16"/>
  </w:num>
  <w:num w:numId="9">
    <w:abstractNumId w:val="11"/>
  </w:num>
  <w:num w:numId="10">
    <w:abstractNumId w:val="15"/>
  </w:num>
  <w:num w:numId="11">
    <w:abstractNumId w:val="8"/>
  </w:num>
  <w:num w:numId="12">
    <w:abstractNumId w:val="6"/>
  </w:num>
  <w:num w:numId="13">
    <w:abstractNumId w:val="23"/>
  </w:num>
  <w:num w:numId="14">
    <w:abstractNumId w:val="9"/>
  </w:num>
  <w:num w:numId="15">
    <w:abstractNumId w:val="24"/>
  </w:num>
  <w:num w:numId="16">
    <w:abstractNumId w:val="4"/>
  </w:num>
  <w:num w:numId="17">
    <w:abstractNumId w:val="13"/>
  </w:num>
  <w:num w:numId="18">
    <w:abstractNumId w:val="20"/>
  </w:num>
  <w:num w:numId="19">
    <w:abstractNumId w:val="1"/>
  </w:num>
  <w:num w:numId="20">
    <w:abstractNumId w:val="2"/>
  </w:num>
  <w:num w:numId="21">
    <w:abstractNumId w:val="18"/>
  </w:num>
  <w:num w:numId="22">
    <w:abstractNumId w:val="3"/>
  </w:num>
  <w:num w:numId="23">
    <w:abstractNumId w:val="19"/>
  </w:num>
  <w:num w:numId="24">
    <w:abstractNumId w:val="0"/>
  </w:num>
  <w:num w:numId="25">
    <w:abstractNumId w:val="7"/>
  </w:num>
  <w:num w:numId="26">
    <w:abstractNumId w:val="12"/>
  </w:num>
  <w:num w:numId="27">
    <w:abstractNumId w:val="2"/>
  </w:num>
  <w:num w:numId="28">
    <w:abstractNumId w:val="9"/>
  </w:num>
  <w:num w:numId="29">
    <w:abstractNumId w:val="24"/>
  </w:num>
  <w:num w:numId="30">
    <w:abstractNumId w:val="12"/>
  </w:num>
  <w:num w:numId="3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22703"/>
    <w:rsid w:val="00041B1D"/>
    <w:rsid w:val="00042174"/>
    <w:rsid w:val="00042207"/>
    <w:rsid w:val="00046611"/>
    <w:rsid w:val="0004734A"/>
    <w:rsid w:val="000504B7"/>
    <w:rsid w:val="00054AA8"/>
    <w:rsid w:val="00055278"/>
    <w:rsid w:val="00056EF3"/>
    <w:rsid w:val="00065E55"/>
    <w:rsid w:val="000718CB"/>
    <w:rsid w:val="00073DDC"/>
    <w:rsid w:val="00075CFB"/>
    <w:rsid w:val="00077BF0"/>
    <w:rsid w:val="00091642"/>
    <w:rsid w:val="00092571"/>
    <w:rsid w:val="00094319"/>
    <w:rsid w:val="000B1D25"/>
    <w:rsid w:val="000C5113"/>
    <w:rsid w:val="000E1122"/>
    <w:rsid w:val="000E1D1A"/>
    <w:rsid w:val="000E75AC"/>
    <w:rsid w:val="000F0E45"/>
    <w:rsid w:val="000F58E4"/>
    <w:rsid w:val="00102881"/>
    <w:rsid w:val="0011073C"/>
    <w:rsid w:val="0011091F"/>
    <w:rsid w:val="00111275"/>
    <w:rsid w:val="00124F24"/>
    <w:rsid w:val="00135065"/>
    <w:rsid w:val="0013777F"/>
    <w:rsid w:val="001434D5"/>
    <w:rsid w:val="00165C87"/>
    <w:rsid w:val="0017175D"/>
    <w:rsid w:val="00176CAC"/>
    <w:rsid w:val="00182C8E"/>
    <w:rsid w:val="00187E0F"/>
    <w:rsid w:val="00192AA4"/>
    <w:rsid w:val="001943AE"/>
    <w:rsid w:val="00195629"/>
    <w:rsid w:val="001A406F"/>
    <w:rsid w:val="001A7DE4"/>
    <w:rsid w:val="001B432E"/>
    <w:rsid w:val="001B5AC2"/>
    <w:rsid w:val="001C6803"/>
    <w:rsid w:val="001D7E74"/>
    <w:rsid w:val="001E1CDE"/>
    <w:rsid w:val="001E6430"/>
    <w:rsid w:val="00200F0D"/>
    <w:rsid w:val="00202158"/>
    <w:rsid w:val="00207ABF"/>
    <w:rsid w:val="002132BD"/>
    <w:rsid w:val="00215A44"/>
    <w:rsid w:val="00224073"/>
    <w:rsid w:val="002403F1"/>
    <w:rsid w:val="00270B9E"/>
    <w:rsid w:val="00271B32"/>
    <w:rsid w:val="00272321"/>
    <w:rsid w:val="0028209F"/>
    <w:rsid w:val="002834F3"/>
    <w:rsid w:val="00285496"/>
    <w:rsid w:val="00295CE9"/>
    <w:rsid w:val="002A1489"/>
    <w:rsid w:val="002A19A2"/>
    <w:rsid w:val="002A7C12"/>
    <w:rsid w:val="002B25FA"/>
    <w:rsid w:val="002B67FB"/>
    <w:rsid w:val="002B6BE8"/>
    <w:rsid w:val="002B78D0"/>
    <w:rsid w:val="002C3ED8"/>
    <w:rsid w:val="002C4815"/>
    <w:rsid w:val="002C691D"/>
    <w:rsid w:val="002E56BF"/>
    <w:rsid w:val="002F6B85"/>
    <w:rsid w:val="0030541F"/>
    <w:rsid w:val="003260F0"/>
    <w:rsid w:val="00335E91"/>
    <w:rsid w:val="00343AD1"/>
    <w:rsid w:val="0034515F"/>
    <w:rsid w:val="00346C05"/>
    <w:rsid w:val="00355E52"/>
    <w:rsid w:val="00362F6E"/>
    <w:rsid w:val="003745BE"/>
    <w:rsid w:val="0039390C"/>
    <w:rsid w:val="003A36E9"/>
    <w:rsid w:val="003A392A"/>
    <w:rsid w:val="003C4E94"/>
    <w:rsid w:val="003C4ECE"/>
    <w:rsid w:val="003D130F"/>
    <w:rsid w:val="003D1CE7"/>
    <w:rsid w:val="003F3477"/>
    <w:rsid w:val="003F6E52"/>
    <w:rsid w:val="00405CB3"/>
    <w:rsid w:val="004308B1"/>
    <w:rsid w:val="00437A17"/>
    <w:rsid w:val="0044302D"/>
    <w:rsid w:val="00454CE4"/>
    <w:rsid w:val="00460F5F"/>
    <w:rsid w:val="00464BF7"/>
    <w:rsid w:val="00470EBD"/>
    <w:rsid w:val="004824A0"/>
    <w:rsid w:val="00484FD5"/>
    <w:rsid w:val="004B2FD0"/>
    <w:rsid w:val="004B3DBD"/>
    <w:rsid w:val="004C634F"/>
    <w:rsid w:val="004E54A0"/>
    <w:rsid w:val="004F2A7E"/>
    <w:rsid w:val="0050310E"/>
    <w:rsid w:val="00507DB5"/>
    <w:rsid w:val="00544810"/>
    <w:rsid w:val="005575FE"/>
    <w:rsid w:val="005608DD"/>
    <w:rsid w:val="00560F9B"/>
    <w:rsid w:val="00567862"/>
    <w:rsid w:val="00574B47"/>
    <w:rsid w:val="00574D73"/>
    <w:rsid w:val="00580E75"/>
    <w:rsid w:val="00591E26"/>
    <w:rsid w:val="00597749"/>
    <w:rsid w:val="005A742D"/>
    <w:rsid w:val="005B5F0B"/>
    <w:rsid w:val="005C2F7A"/>
    <w:rsid w:val="005F4CF8"/>
    <w:rsid w:val="005F657F"/>
    <w:rsid w:val="00600A86"/>
    <w:rsid w:val="00621CD9"/>
    <w:rsid w:val="00632928"/>
    <w:rsid w:val="00634ED9"/>
    <w:rsid w:val="00642FA3"/>
    <w:rsid w:val="00644450"/>
    <w:rsid w:val="006455E0"/>
    <w:rsid w:val="00660511"/>
    <w:rsid w:val="00664426"/>
    <w:rsid w:val="00666841"/>
    <w:rsid w:val="00671D57"/>
    <w:rsid w:val="00673E59"/>
    <w:rsid w:val="0068231A"/>
    <w:rsid w:val="0068249C"/>
    <w:rsid w:val="00685621"/>
    <w:rsid w:val="0069588A"/>
    <w:rsid w:val="006B311E"/>
    <w:rsid w:val="006D3BE4"/>
    <w:rsid w:val="006E29D8"/>
    <w:rsid w:val="006E40C6"/>
    <w:rsid w:val="006F0465"/>
    <w:rsid w:val="006F1EDE"/>
    <w:rsid w:val="006F322E"/>
    <w:rsid w:val="00726621"/>
    <w:rsid w:val="0073142A"/>
    <w:rsid w:val="007447B6"/>
    <w:rsid w:val="00751B88"/>
    <w:rsid w:val="007624CC"/>
    <w:rsid w:val="007825B1"/>
    <w:rsid w:val="007A0D78"/>
    <w:rsid w:val="007A731C"/>
    <w:rsid w:val="007B5C73"/>
    <w:rsid w:val="007D7D21"/>
    <w:rsid w:val="007E3EEF"/>
    <w:rsid w:val="00804D2A"/>
    <w:rsid w:val="008054FF"/>
    <w:rsid w:val="00805E63"/>
    <w:rsid w:val="00811C22"/>
    <w:rsid w:val="00814FB7"/>
    <w:rsid w:val="00816D97"/>
    <w:rsid w:val="00817504"/>
    <w:rsid w:val="008202B3"/>
    <w:rsid w:val="00821B7E"/>
    <w:rsid w:val="00823CDC"/>
    <w:rsid w:val="0083032F"/>
    <w:rsid w:val="0083529F"/>
    <w:rsid w:val="00842EBF"/>
    <w:rsid w:val="00860608"/>
    <w:rsid w:val="00862C14"/>
    <w:rsid w:val="00865716"/>
    <w:rsid w:val="0087154C"/>
    <w:rsid w:val="00875A2E"/>
    <w:rsid w:val="0088323C"/>
    <w:rsid w:val="00886239"/>
    <w:rsid w:val="008867E9"/>
    <w:rsid w:val="00890890"/>
    <w:rsid w:val="00892185"/>
    <w:rsid w:val="008C1E82"/>
    <w:rsid w:val="008C2883"/>
    <w:rsid w:val="008D6482"/>
    <w:rsid w:val="008F20C3"/>
    <w:rsid w:val="00905BCC"/>
    <w:rsid w:val="0090796F"/>
    <w:rsid w:val="00911A2C"/>
    <w:rsid w:val="00933828"/>
    <w:rsid w:val="00936FC1"/>
    <w:rsid w:val="00961533"/>
    <w:rsid w:val="00970237"/>
    <w:rsid w:val="009720F0"/>
    <w:rsid w:val="00987D0F"/>
    <w:rsid w:val="00992A96"/>
    <w:rsid w:val="009A2638"/>
    <w:rsid w:val="009B02CC"/>
    <w:rsid w:val="009B0445"/>
    <w:rsid w:val="009B6CF2"/>
    <w:rsid w:val="009C21A6"/>
    <w:rsid w:val="009C337F"/>
    <w:rsid w:val="009C6BA3"/>
    <w:rsid w:val="009F22A5"/>
    <w:rsid w:val="009F5896"/>
    <w:rsid w:val="009F5A04"/>
    <w:rsid w:val="00A00492"/>
    <w:rsid w:val="00A01AB0"/>
    <w:rsid w:val="00A03D36"/>
    <w:rsid w:val="00A046B5"/>
    <w:rsid w:val="00A14528"/>
    <w:rsid w:val="00A479A3"/>
    <w:rsid w:val="00A65C1C"/>
    <w:rsid w:val="00A76E12"/>
    <w:rsid w:val="00A84277"/>
    <w:rsid w:val="00A870C5"/>
    <w:rsid w:val="00A9052F"/>
    <w:rsid w:val="00A90E61"/>
    <w:rsid w:val="00A951A9"/>
    <w:rsid w:val="00AA4B2C"/>
    <w:rsid w:val="00AA62D4"/>
    <w:rsid w:val="00AD4046"/>
    <w:rsid w:val="00AE109F"/>
    <w:rsid w:val="00AE3115"/>
    <w:rsid w:val="00AF4F67"/>
    <w:rsid w:val="00B03F41"/>
    <w:rsid w:val="00B06FD0"/>
    <w:rsid w:val="00B36666"/>
    <w:rsid w:val="00B36804"/>
    <w:rsid w:val="00B568A4"/>
    <w:rsid w:val="00B670B2"/>
    <w:rsid w:val="00B70227"/>
    <w:rsid w:val="00B816CB"/>
    <w:rsid w:val="00B82A2D"/>
    <w:rsid w:val="00B83FAC"/>
    <w:rsid w:val="00B90834"/>
    <w:rsid w:val="00B928D6"/>
    <w:rsid w:val="00B931D0"/>
    <w:rsid w:val="00B95FD9"/>
    <w:rsid w:val="00BA29B2"/>
    <w:rsid w:val="00BC223D"/>
    <w:rsid w:val="00BC3E72"/>
    <w:rsid w:val="00BE42A9"/>
    <w:rsid w:val="00BF4EDB"/>
    <w:rsid w:val="00BF4EE2"/>
    <w:rsid w:val="00BF7868"/>
    <w:rsid w:val="00C05022"/>
    <w:rsid w:val="00C0548E"/>
    <w:rsid w:val="00C06F58"/>
    <w:rsid w:val="00C12793"/>
    <w:rsid w:val="00C30E1D"/>
    <w:rsid w:val="00C36EEF"/>
    <w:rsid w:val="00C43125"/>
    <w:rsid w:val="00C466D8"/>
    <w:rsid w:val="00C46D7E"/>
    <w:rsid w:val="00C52432"/>
    <w:rsid w:val="00C55F61"/>
    <w:rsid w:val="00C56836"/>
    <w:rsid w:val="00C614BA"/>
    <w:rsid w:val="00C63EC9"/>
    <w:rsid w:val="00C678E6"/>
    <w:rsid w:val="00C77014"/>
    <w:rsid w:val="00C819E7"/>
    <w:rsid w:val="00CA438D"/>
    <w:rsid w:val="00CB6C5F"/>
    <w:rsid w:val="00CC6A4F"/>
    <w:rsid w:val="00D10677"/>
    <w:rsid w:val="00D143EE"/>
    <w:rsid w:val="00D149C7"/>
    <w:rsid w:val="00D15297"/>
    <w:rsid w:val="00D17244"/>
    <w:rsid w:val="00D3084B"/>
    <w:rsid w:val="00D3255A"/>
    <w:rsid w:val="00D35F34"/>
    <w:rsid w:val="00D4797B"/>
    <w:rsid w:val="00D5022C"/>
    <w:rsid w:val="00D575B3"/>
    <w:rsid w:val="00D70DD5"/>
    <w:rsid w:val="00D82869"/>
    <w:rsid w:val="00D91D59"/>
    <w:rsid w:val="00D94A42"/>
    <w:rsid w:val="00DA5F61"/>
    <w:rsid w:val="00DB41D4"/>
    <w:rsid w:val="00DD64A3"/>
    <w:rsid w:val="00DE3530"/>
    <w:rsid w:val="00DF0468"/>
    <w:rsid w:val="00DF210E"/>
    <w:rsid w:val="00DF4F4E"/>
    <w:rsid w:val="00DF7BEF"/>
    <w:rsid w:val="00DF7EAD"/>
    <w:rsid w:val="00E030FA"/>
    <w:rsid w:val="00E03E06"/>
    <w:rsid w:val="00E04F9D"/>
    <w:rsid w:val="00E14ABB"/>
    <w:rsid w:val="00E14DAA"/>
    <w:rsid w:val="00E2112F"/>
    <w:rsid w:val="00E34DB7"/>
    <w:rsid w:val="00E3566C"/>
    <w:rsid w:val="00E5118B"/>
    <w:rsid w:val="00E532FC"/>
    <w:rsid w:val="00E60786"/>
    <w:rsid w:val="00E61207"/>
    <w:rsid w:val="00E63340"/>
    <w:rsid w:val="00E772B1"/>
    <w:rsid w:val="00EA4FDB"/>
    <w:rsid w:val="00EA5A0F"/>
    <w:rsid w:val="00EB41E0"/>
    <w:rsid w:val="00EC3A48"/>
    <w:rsid w:val="00EC7E11"/>
    <w:rsid w:val="00ED6FEC"/>
    <w:rsid w:val="00EE0C02"/>
    <w:rsid w:val="00EF268F"/>
    <w:rsid w:val="00EF6BAC"/>
    <w:rsid w:val="00F14DB0"/>
    <w:rsid w:val="00F26387"/>
    <w:rsid w:val="00F413DE"/>
    <w:rsid w:val="00F52C4B"/>
    <w:rsid w:val="00F55ACA"/>
    <w:rsid w:val="00F64817"/>
    <w:rsid w:val="00F755C0"/>
    <w:rsid w:val="00F756AA"/>
    <w:rsid w:val="00F918F9"/>
    <w:rsid w:val="00F936B4"/>
    <w:rsid w:val="00F9374F"/>
    <w:rsid w:val="00F946AC"/>
    <w:rsid w:val="00FB03BE"/>
    <w:rsid w:val="00FB3C85"/>
    <w:rsid w:val="00FB5AC6"/>
    <w:rsid w:val="00FE087A"/>
    <w:rsid w:val="00FF4B96"/>
    <w:rsid w:val="00FF5B5C"/>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oNotEmbedSmartTags/>
  <w:decimalSymbol w:val="."/>
  <w:listSeparator w:val=","/>
  <w14:docId w14:val="58302414"/>
  <w14:defaultImageDpi w14:val="32767"/>
  <w15:docId w15:val="{A2C9C1D5-AE6C-47E8-B74A-57440838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95"/>
    <w:rPr>
      <w:rFonts w:ascii="Times" w:hAnsi="Times"/>
      <w:sz w:val="24"/>
      <w:szCs w:val="24"/>
    </w:rPr>
  </w:style>
  <w:style w:type="paragraph" w:styleId="Heading1">
    <w:name w:val="heading 1"/>
    <w:basedOn w:val="Normal"/>
    <w:next w:val="Normal"/>
    <w:link w:val="Heading1Char"/>
    <w:uiPriority w:val="9"/>
    <w:qFormat/>
    <w:rsid w:val="00215A44"/>
    <w:pPr>
      <w:jc w:val="center"/>
      <w:outlineLvl w:val="0"/>
    </w:pPr>
    <w:rPr>
      <w:rFonts w:ascii="Times New Roman" w:hAnsi="Times New Roman"/>
      <w:b/>
      <w:sz w:val="32"/>
      <w:szCs w:val="32"/>
    </w:rPr>
  </w:style>
  <w:style w:type="paragraph" w:styleId="Heading2">
    <w:name w:val="heading 2"/>
    <w:basedOn w:val="Frameworkheader2"/>
    <w:next w:val="Normal"/>
    <w:link w:val="Heading2Char"/>
    <w:uiPriority w:val="9"/>
    <w:unhideWhenUsed/>
    <w:qFormat/>
    <w:rsid w:val="00215A44"/>
    <w:pPr>
      <w:outlineLvl w:val="1"/>
    </w:pPr>
  </w:style>
  <w:style w:type="paragraph" w:styleId="Heading3">
    <w:name w:val="heading 3"/>
    <w:basedOn w:val="Normal"/>
    <w:link w:val="Heading3Char"/>
    <w:uiPriority w:val="1"/>
    <w:qFormat/>
    <w:rsid w:val="00042174"/>
    <w:pPr>
      <w:widowControl w:val="0"/>
      <w:spacing w:before="240" w:after="120"/>
      <w:ind w:left="374" w:hanging="374"/>
      <w:outlineLvl w:val="2"/>
    </w:pPr>
    <w:rPr>
      <w:rFonts w:ascii="Times New Roman" w:hAnsi="Times New Roman"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5896"/>
    <w:pPr>
      <w:numPr>
        <w:numId w:val="6"/>
      </w:numPr>
      <w:tabs>
        <w:tab w:val="left" w:pos="480"/>
      </w:tabs>
      <w:spacing w:after="60"/>
      <w:ind w:left="492" w:hanging="240"/>
      <w:contextualSpacing/>
    </w:pPr>
    <w:rPr>
      <w:rFonts w:ascii="Helvetica" w:hAnsi="Helvetica" w:cs="Arial"/>
      <w:sz w:val="20"/>
      <w:lang w:val="en-CA" w:eastAsia="en-CA"/>
    </w:rPr>
  </w:style>
  <w:style w:type="paragraph" w:styleId="BalloonText">
    <w:name w:val="Balloon Text"/>
    <w:basedOn w:val="Normal"/>
    <w:semiHidden/>
    <w:rsid w:val="004C532A"/>
    <w:rPr>
      <w:rFonts w:ascii="Lucida Grande" w:hAnsi="Lucida Grande"/>
      <w:sz w:val="18"/>
      <w:szCs w:val="18"/>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437A17"/>
    <w:pPr>
      <w:spacing w:before="100" w:after="120" w:line="280" w:lineRule="atLeast"/>
      <w:jc w:val="center"/>
    </w:pPr>
    <w:rPr>
      <w:rFonts w:ascii="Helvetica" w:eastAsia="Helvetica Neue" w:hAnsi="Helvetica" w:cs="Arial"/>
      <w:color w:val="000000" w:themeColor="text1"/>
      <w:sz w:val="20"/>
      <w:szCs w:val="20"/>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TableHeader">
    <w:name w:val="Table Header"/>
    <w:basedOn w:val="Normal"/>
    <w:next w:val="ListParagraph"/>
    <w:rsid w:val="0011091F"/>
    <w:pPr>
      <w:spacing w:before="120" w:after="60"/>
      <w:jc w:val="both"/>
    </w:pPr>
    <w:rPr>
      <w:rFonts w:ascii="Helvetica" w:hAnsi="Helvetica"/>
      <w:b/>
      <w:sz w:val="20"/>
    </w:rPr>
  </w:style>
  <w:style w:type="paragraph" w:customStyle="1" w:styleId="ListParagraphindent">
    <w:name w:val="List Paragraph indent"/>
    <w:basedOn w:val="Normal"/>
    <w:rsid w:val="009F5896"/>
    <w:pPr>
      <w:numPr>
        <w:ilvl w:val="1"/>
        <w:numId w:val="2"/>
      </w:numPr>
      <w:autoSpaceDE w:val="0"/>
      <w:autoSpaceDN w:val="0"/>
      <w:adjustRightInd w:val="0"/>
      <w:spacing w:after="40"/>
      <w:ind w:left="720" w:hanging="260"/>
      <w:contextualSpacing/>
    </w:pPr>
    <w:rPr>
      <w:rFonts w:ascii="Helvetica" w:hAnsi="Helvetica" w:cs="Calibri"/>
      <w:bCs/>
      <w:color w:val="000000"/>
      <w:sz w:val="22"/>
      <w:szCs w:val="20"/>
      <w:lang w:val="en-CA" w:eastAsia="en-CA"/>
    </w:rPr>
  </w:style>
  <w:style w:type="character" w:customStyle="1" w:styleId="ListParagraphChar">
    <w:name w:val="List Paragraph Char"/>
    <w:basedOn w:val="DefaultParagraphFont"/>
    <w:link w:val="ListParagraph"/>
    <w:uiPriority w:val="34"/>
    <w:locked/>
    <w:rsid w:val="009F5896"/>
    <w:rPr>
      <w:rFonts w:ascii="Helvetica" w:hAnsi="Helvetica" w:cs="Arial"/>
      <w:szCs w:val="24"/>
      <w:lang w:val="en-CA" w:eastAsia="en-CA"/>
    </w:rPr>
  </w:style>
  <w:style w:type="character" w:customStyle="1" w:styleId="HeaderChar">
    <w:name w:val="Header Char"/>
    <w:basedOn w:val="DefaultParagraphFont"/>
    <w:link w:val="Header"/>
    <w:uiPriority w:val="99"/>
    <w:rsid w:val="00F26387"/>
    <w:rPr>
      <w:rFonts w:ascii="Times" w:hAnsi="Times"/>
      <w:sz w:val="24"/>
      <w:szCs w:val="24"/>
    </w:rPr>
  </w:style>
  <w:style w:type="paragraph" w:customStyle="1" w:styleId="Topic">
    <w:name w:val="Topic"/>
    <w:basedOn w:val="ListBullet"/>
    <w:rsid w:val="00343AD1"/>
    <w:pPr>
      <w:widowControl w:val="0"/>
      <w:numPr>
        <w:numId w:val="0"/>
      </w:numPr>
      <w:spacing w:before="120" w:after="60"/>
    </w:pPr>
    <w:rPr>
      <w:rFonts w:ascii="Arial" w:hAnsi="Arial"/>
      <w:b/>
      <w:sz w:val="20"/>
      <w:szCs w:val="22"/>
      <w:lang w:val="en-CA" w:bidi="en-US"/>
    </w:rPr>
  </w:style>
  <w:style w:type="paragraph" w:customStyle="1" w:styleId="Topicsub">
    <w:name w:val="Topic sub"/>
    <w:basedOn w:val="Normal"/>
    <w:rsid w:val="00343AD1"/>
    <w:pPr>
      <w:spacing w:after="60"/>
    </w:pPr>
    <w:rPr>
      <w:rFonts w:ascii="Arial" w:hAnsi="Arial"/>
      <w:i/>
      <w:sz w:val="20"/>
    </w:rPr>
  </w:style>
  <w:style w:type="paragraph" w:styleId="ListBullet">
    <w:name w:val="List Bullet"/>
    <w:basedOn w:val="Normal"/>
    <w:uiPriority w:val="99"/>
    <w:semiHidden/>
    <w:unhideWhenUsed/>
    <w:rsid w:val="00343AD1"/>
    <w:pPr>
      <w:numPr>
        <w:numId w:val="3"/>
      </w:numPr>
      <w:contextualSpacing/>
    </w:pPr>
  </w:style>
  <w:style w:type="character" w:styleId="Strong">
    <w:name w:val="Strong"/>
    <w:basedOn w:val="DefaultParagraphFont"/>
    <w:uiPriority w:val="22"/>
    <w:qFormat/>
    <w:rsid w:val="00343AD1"/>
    <w:rPr>
      <w:b/>
      <w:bCs/>
    </w:rPr>
  </w:style>
  <w:style w:type="character" w:customStyle="1" w:styleId="MediumGrid1-Accent2Char">
    <w:name w:val="Medium Grid 1 - Accent 2 Char"/>
    <w:link w:val="MediumGrid1-Accent2"/>
    <w:uiPriority w:val="34"/>
    <w:qFormat/>
    <w:locked/>
    <w:rsid w:val="00092571"/>
    <w:rPr>
      <w:rFonts w:ascii="Calibri" w:eastAsia="Calibri" w:hAnsi="Calibri" w:cs="Times New Roman"/>
      <w:szCs w:val="20"/>
      <w:lang w:eastAsia="ja-JP"/>
    </w:rPr>
  </w:style>
  <w:style w:type="table" w:styleId="MediumGrid1-Accent2">
    <w:name w:val="Medium Grid 1 Accent 2"/>
    <w:basedOn w:val="TableNormal"/>
    <w:link w:val="MediumGrid1-Accent2Char"/>
    <w:uiPriority w:val="34"/>
    <w:unhideWhenUsed/>
    <w:rsid w:val="00092571"/>
    <w:rPr>
      <w:rFonts w:ascii="Calibri" w:eastAsia="Calibri" w:hAnsi="Calibri"/>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rmalWeb">
    <w:name w:val="Normal (Web)"/>
    <w:basedOn w:val="Normal"/>
    <w:uiPriority w:val="99"/>
    <w:semiHidden/>
    <w:unhideWhenUsed/>
    <w:rsid w:val="00437A17"/>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437A17"/>
    <w:rPr>
      <w:rFonts w:ascii="Helvetica" w:hAnsi="Helvetica"/>
      <w:sz w:val="20"/>
      <w:szCs w:val="20"/>
    </w:rPr>
  </w:style>
  <w:style w:type="paragraph" w:customStyle="1" w:styleId="Frameworktablestyle">
    <w:name w:val="Framework table style"/>
    <w:basedOn w:val="Normal"/>
    <w:next w:val="Response"/>
    <w:link w:val="FrameworktablestyleChar"/>
    <w:qFormat/>
    <w:rsid w:val="00437A17"/>
    <w:rPr>
      <w:rFonts w:ascii="Helvetica" w:hAnsi="Helvetica"/>
      <w:b/>
      <w:color w:val="000000" w:themeColor="text1"/>
      <w:sz w:val="18"/>
      <w:szCs w:val="18"/>
    </w:rPr>
  </w:style>
  <w:style w:type="character" w:styleId="Hyperlink">
    <w:name w:val="Hyperlink"/>
    <w:uiPriority w:val="99"/>
    <w:unhideWhenUsed/>
    <w:rsid w:val="0011091F"/>
    <w:rPr>
      <w:color w:val="F47C20"/>
      <w:u w:val="single"/>
    </w:rPr>
  </w:style>
  <w:style w:type="paragraph" w:customStyle="1" w:styleId="Response">
    <w:name w:val="Response"/>
    <w:basedOn w:val="Frameworktablestyle"/>
    <w:link w:val="ResponseChar"/>
    <w:qFormat/>
    <w:rsid w:val="007A731C"/>
    <w:pPr>
      <w:spacing w:after="120"/>
    </w:pPr>
    <w:rPr>
      <w:rFonts w:cs="Calibri"/>
      <w:b w:val="0"/>
      <w:color w:val="000000"/>
      <w:sz w:val="22"/>
      <w:szCs w:val="22"/>
    </w:rPr>
  </w:style>
  <w:style w:type="paragraph" w:customStyle="1" w:styleId="Frameworkheader2">
    <w:name w:val="Framework header 2"/>
    <w:basedOn w:val="Frameworktablestyle"/>
    <w:next w:val="Response"/>
    <w:qFormat/>
    <w:rsid w:val="0028209F"/>
    <w:pPr>
      <w:spacing w:after="60"/>
    </w:pPr>
    <w:rPr>
      <w:sz w:val="22"/>
      <w:szCs w:val="22"/>
    </w:rPr>
  </w:style>
  <w:style w:type="paragraph" w:customStyle="1" w:styleId="bullets">
    <w:name w:val="bullets"/>
    <w:basedOn w:val="Response"/>
    <w:link w:val="bulletsChar"/>
    <w:qFormat/>
    <w:rsid w:val="009F5896"/>
    <w:pPr>
      <w:numPr>
        <w:numId w:val="4"/>
      </w:numPr>
      <w:spacing w:after="0"/>
    </w:pPr>
  </w:style>
  <w:style w:type="character" w:customStyle="1" w:styleId="FrameworktablestyleChar">
    <w:name w:val="Framework table style Char"/>
    <w:basedOn w:val="DefaultParagraphFont"/>
    <w:link w:val="Frameworktablestyle"/>
    <w:rsid w:val="009F5896"/>
    <w:rPr>
      <w:rFonts w:ascii="Helvetica" w:hAnsi="Helvetica"/>
      <w:b/>
      <w:color w:val="000000" w:themeColor="text1"/>
      <w:sz w:val="18"/>
      <w:szCs w:val="18"/>
    </w:rPr>
  </w:style>
  <w:style w:type="character" w:customStyle="1" w:styleId="ResponseChar">
    <w:name w:val="Response Char"/>
    <w:basedOn w:val="FrameworktablestyleChar"/>
    <w:link w:val="Response"/>
    <w:rsid w:val="009F5896"/>
    <w:rPr>
      <w:rFonts w:ascii="Helvetica" w:hAnsi="Helvetica" w:cs="Calibri"/>
      <w:b w:val="0"/>
      <w:color w:val="000000"/>
      <w:sz w:val="22"/>
      <w:szCs w:val="22"/>
    </w:rPr>
  </w:style>
  <w:style w:type="character" w:customStyle="1" w:styleId="bulletsChar">
    <w:name w:val="bullets Char"/>
    <w:basedOn w:val="ResponseChar"/>
    <w:link w:val="bullets"/>
    <w:rsid w:val="009F5896"/>
    <w:rPr>
      <w:rFonts w:ascii="Helvetica" w:hAnsi="Helvetica" w:cs="Calibri"/>
      <w:b w:val="0"/>
      <w:color w:val="000000"/>
      <w:sz w:val="22"/>
      <w:szCs w:val="22"/>
    </w:rPr>
  </w:style>
  <w:style w:type="paragraph" w:styleId="BodyText">
    <w:name w:val="Body Text"/>
    <w:basedOn w:val="Normal"/>
    <w:link w:val="BodyTextChar"/>
    <w:uiPriority w:val="1"/>
    <w:qFormat/>
    <w:rsid w:val="00042174"/>
    <w:pPr>
      <w:widowControl w:val="0"/>
      <w:ind w:left="859" w:hanging="359"/>
    </w:pPr>
    <w:rPr>
      <w:rFonts w:ascii="Arial" w:eastAsia="Arial" w:hAnsi="Arial" w:cstheme="minorBidi"/>
      <w:sz w:val="19"/>
      <w:szCs w:val="19"/>
    </w:rPr>
  </w:style>
  <w:style w:type="character" w:customStyle="1" w:styleId="BodyTextChar">
    <w:name w:val="Body Text Char"/>
    <w:basedOn w:val="DefaultParagraphFont"/>
    <w:link w:val="BodyText"/>
    <w:uiPriority w:val="1"/>
    <w:rsid w:val="00042174"/>
    <w:rPr>
      <w:rFonts w:ascii="Arial" w:eastAsia="Arial" w:hAnsi="Arial" w:cstheme="minorBidi"/>
      <w:sz w:val="19"/>
      <w:szCs w:val="19"/>
    </w:rPr>
  </w:style>
  <w:style w:type="character" w:styleId="FollowedHyperlink">
    <w:name w:val="FollowedHyperlink"/>
    <w:basedOn w:val="DefaultParagraphFont"/>
    <w:uiPriority w:val="99"/>
    <w:semiHidden/>
    <w:unhideWhenUsed/>
    <w:rsid w:val="00042174"/>
    <w:rPr>
      <w:color w:val="954F72" w:themeColor="followedHyperlink"/>
      <w:u w:val="single"/>
    </w:rPr>
  </w:style>
  <w:style w:type="paragraph" w:customStyle="1" w:styleId="TableParagraph">
    <w:name w:val="Table Paragraph"/>
    <w:basedOn w:val="Normal"/>
    <w:uiPriority w:val="1"/>
    <w:qFormat/>
    <w:rsid w:val="00042174"/>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1"/>
    <w:rsid w:val="00042174"/>
    <w:rPr>
      <w:rFonts w:cstheme="minorBidi"/>
      <w:sz w:val="24"/>
      <w:szCs w:val="24"/>
    </w:rPr>
  </w:style>
  <w:style w:type="character" w:customStyle="1" w:styleId="Heading2Char">
    <w:name w:val="Heading 2 Char"/>
    <w:basedOn w:val="DefaultParagraphFont"/>
    <w:link w:val="Heading2"/>
    <w:uiPriority w:val="9"/>
    <w:rsid w:val="00215A44"/>
    <w:rPr>
      <w:rFonts w:ascii="Helvetica" w:hAnsi="Helvetica"/>
      <w:b/>
      <w:color w:val="000000" w:themeColor="text1"/>
      <w:sz w:val="22"/>
      <w:szCs w:val="22"/>
    </w:rPr>
  </w:style>
  <w:style w:type="character" w:customStyle="1" w:styleId="Heading1Char">
    <w:name w:val="Heading 1 Char"/>
    <w:basedOn w:val="DefaultParagraphFont"/>
    <w:link w:val="Heading1"/>
    <w:uiPriority w:val="9"/>
    <w:rsid w:val="00215A44"/>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2685">
      <w:bodyDiv w:val="1"/>
      <w:marLeft w:val="0"/>
      <w:marRight w:val="0"/>
      <w:marTop w:val="0"/>
      <w:marBottom w:val="0"/>
      <w:divBdr>
        <w:top w:val="none" w:sz="0" w:space="0" w:color="auto"/>
        <w:left w:val="none" w:sz="0" w:space="0" w:color="auto"/>
        <w:bottom w:val="none" w:sz="0" w:space="0" w:color="auto"/>
        <w:right w:val="none" w:sz="0" w:space="0" w:color="auto"/>
      </w:divBdr>
    </w:div>
    <w:div w:id="94257370">
      <w:bodyDiv w:val="1"/>
      <w:marLeft w:val="0"/>
      <w:marRight w:val="0"/>
      <w:marTop w:val="0"/>
      <w:marBottom w:val="0"/>
      <w:divBdr>
        <w:top w:val="none" w:sz="0" w:space="0" w:color="auto"/>
        <w:left w:val="none" w:sz="0" w:space="0" w:color="auto"/>
        <w:bottom w:val="none" w:sz="0" w:space="0" w:color="auto"/>
        <w:right w:val="none" w:sz="0" w:space="0" w:color="auto"/>
      </w:divBdr>
    </w:div>
    <w:div w:id="303045412">
      <w:bodyDiv w:val="1"/>
      <w:marLeft w:val="0"/>
      <w:marRight w:val="0"/>
      <w:marTop w:val="0"/>
      <w:marBottom w:val="0"/>
      <w:divBdr>
        <w:top w:val="none" w:sz="0" w:space="0" w:color="auto"/>
        <w:left w:val="none" w:sz="0" w:space="0" w:color="auto"/>
        <w:bottom w:val="none" w:sz="0" w:space="0" w:color="auto"/>
        <w:right w:val="none" w:sz="0" w:space="0" w:color="auto"/>
      </w:divBdr>
    </w:div>
    <w:div w:id="389378314">
      <w:bodyDiv w:val="1"/>
      <w:marLeft w:val="0"/>
      <w:marRight w:val="0"/>
      <w:marTop w:val="0"/>
      <w:marBottom w:val="0"/>
      <w:divBdr>
        <w:top w:val="none" w:sz="0" w:space="0" w:color="auto"/>
        <w:left w:val="none" w:sz="0" w:space="0" w:color="auto"/>
        <w:bottom w:val="none" w:sz="0" w:space="0" w:color="auto"/>
        <w:right w:val="none" w:sz="0" w:space="0" w:color="auto"/>
      </w:divBdr>
    </w:div>
    <w:div w:id="830832334">
      <w:bodyDiv w:val="1"/>
      <w:marLeft w:val="0"/>
      <w:marRight w:val="0"/>
      <w:marTop w:val="0"/>
      <w:marBottom w:val="0"/>
      <w:divBdr>
        <w:top w:val="none" w:sz="0" w:space="0" w:color="auto"/>
        <w:left w:val="none" w:sz="0" w:space="0" w:color="auto"/>
        <w:bottom w:val="none" w:sz="0" w:space="0" w:color="auto"/>
        <w:right w:val="none" w:sz="0" w:space="0" w:color="auto"/>
      </w:divBdr>
    </w:div>
    <w:div w:id="854081108">
      <w:bodyDiv w:val="1"/>
      <w:marLeft w:val="0"/>
      <w:marRight w:val="0"/>
      <w:marTop w:val="0"/>
      <w:marBottom w:val="0"/>
      <w:divBdr>
        <w:top w:val="none" w:sz="0" w:space="0" w:color="auto"/>
        <w:left w:val="none" w:sz="0" w:space="0" w:color="auto"/>
        <w:bottom w:val="none" w:sz="0" w:space="0" w:color="auto"/>
        <w:right w:val="none" w:sz="0" w:space="0" w:color="auto"/>
      </w:divBdr>
    </w:div>
    <w:div w:id="894124339">
      <w:bodyDiv w:val="1"/>
      <w:marLeft w:val="0"/>
      <w:marRight w:val="0"/>
      <w:marTop w:val="0"/>
      <w:marBottom w:val="0"/>
      <w:divBdr>
        <w:top w:val="none" w:sz="0" w:space="0" w:color="auto"/>
        <w:left w:val="none" w:sz="0" w:space="0" w:color="auto"/>
        <w:bottom w:val="none" w:sz="0" w:space="0" w:color="auto"/>
        <w:right w:val="none" w:sz="0" w:space="0" w:color="auto"/>
      </w:divBdr>
    </w:div>
    <w:div w:id="1180654987">
      <w:bodyDiv w:val="1"/>
      <w:marLeft w:val="0"/>
      <w:marRight w:val="0"/>
      <w:marTop w:val="0"/>
      <w:marBottom w:val="0"/>
      <w:divBdr>
        <w:top w:val="none" w:sz="0" w:space="0" w:color="auto"/>
        <w:left w:val="none" w:sz="0" w:space="0" w:color="auto"/>
        <w:bottom w:val="none" w:sz="0" w:space="0" w:color="auto"/>
        <w:right w:val="none" w:sz="0" w:space="0" w:color="auto"/>
      </w:divBdr>
    </w:div>
    <w:div w:id="1215772130">
      <w:bodyDiv w:val="1"/>
      <w:marLeft w:val="0"/>
      <w:marRight w:val="0"/>
      <w:marTop w:val="0"/>
      <w:marBottom w:val="0"/>
      <w:divBdr>
        <w:top w:val="none" w:sz="0" w:space="0" w:color="auto"/>
        <w:left w:val="none" w:sz="0" w:space="0" w:color="auto"/>
        <w:bottom w:val="none" w:sz="0" w:space="0" w:color="auto"/>
        <w:right w:val="none" w:sz="0" w:space="0" w:color="auto"/>
      </w:divBdr>
    </w:div>
    <w:div w:id="1401946315">
      <w:bodyDiv w:val="1"/>
      <w:marLeft w:val="0"/>
      <w:marRight w:val="0"/>
      <w:marTop w:val="0"/>
      <w:marBottom w:val="0"/>
      <w:divBdr>
        <w:top w:val="none" w:sz="0" w:space="0" w:color="auto"/>
        <w:left w:val="none" w:sz="0" w:space="0" w:color="auto"/>
        <w:bottom w:val="none" w:sz="0" w:space="0" w:color="auto"/>
        <w:right w:val="none" w:sz="0" w:space="0" w:color="auto"/>
      </w:divBdr>
    </w:div>
    <w:div w:id="1534614791">
      <w:bodyDiv w:val="1"/>
      <w:marLeft w:val="0"/>
      <w:marRight w:val="0"/>
      <w:marTop w:val="0"/>
      <w:marBottom w:val="0"/>
      <w:divBdr>
        <w:top w:val="none" w:sz="0" w:space="0" w:color="auto"/>
        <w:left w:val="none" w:sz="0" w:space="0" w:color="auto"/>
        <w:bottom w:val="none" w:sz="0" w:space="0" w:color="auto"/>
        <w:right w:val="none" w:sz="0" w:space="0" w:color="auto"/>
      </w:divBdr>
    </w:div>
    <w:div w:id="1540706960">
      <w:bodyDiv w:val="1"/>
      <w:marLeft w:val="0"/>
      <w:marRight w:val="0"/>
      <w:marTop w:val="0"/>
      <w:marBottom w:val="0"/>
      <w:divBdr>
        <w:top w:val="none" w:sz="0" w:space="0" w:color="auto"/>
        <w:left w:val="none" w:sz="0" w:space="0" w:color="auto"/>
        <w:bottom w:val="none" w:sz="0" w:space="0" w:color="auto"/>
        <w:right w:val="none" w:sz="0" w:space="0" w:color="auto"/>
      </w:divBdr>
    </w:div>
    <w:div w:id="1591809922">
      <w:bodyDiv w:val="1"/>
      <w:marLeft w:val="0"/>
      <w:marRight w:val="0"/>
      <w:marTop w:val="0"/>
      <w:marBottom w:val="0"/>
      <w:divBdr>
        <w:top w:val="none" w:sz="0" w:space="0" w:color="auto"/>
        <w:left w:val="none" w:sz="0" w:space="0" w:color="auto"/>
        <w:bottom w:val="none" w:sz="0" w:space="0" w:color="auto"/>
        <w:right w:val="none" w:sz="0" w:space="0" w:color="auto"/>
      </w:divBdr>
    </w:div>
    <w:div w:id="1981226124">
      <w:bodyDiv w:val="1"/>
      <w:marLeft w:val="0"/>
      <w:marRight w:val="0"/>
      <w:marTop w:val="0"/>
      <w:marBottom w:val="0"/>
      <w:divBdr>
        <w:top w:val="none" w:sz="0" w:space="0" w:color="auto"/>
        <w:left w:val="none" w:sz="0" w:space="0" w:color="auto"/>
        <w:bottom w:val="none" w:sz="0" w:space="0" w:color="auto"/>
        <w:right w:val="none" w:sz="0" w:space="0" w:color="auto"/>
      </w:divBdr>
    </w:div>
    <w:div w:id="2009627919">
      <w:bodyDiv w:val="1"/>
      <w:marLeft w:val="0"/>
      <w:marRight w:val="0"/>
      <w:marTop w:val="0"/>
      <w:marBottom w:val="0"/>
      <w:divBdr>
        <w:top w:val="none" w:sz="0" w:space="0" w:color="auto"/>
        <w:left w:val="none" w:sz="0" w:space="0" w:color="auto"/>
        <w:bottom w:val="none" w:sz="0" w:space="0" w:color="auto"/>
        <w:right w:val="none" w:sz="0" w:space="0" w:color="auto"/>
      </w:divBdr>
    </w:div>
    <w:div w:id="2022002724">
      <w:bodyDiv w:val="1"/>
      <w:marLeft w:val="0"/>
      <w:marRight w:val="0"/>
      <w:marTop w:val="0"/>
      <w:marBottom w:val="0"/>
      <w:divBdr>
        <w:top w:val="none" w:sz="0" w:space="0" w:color="auto"/>
        <w:left w:val="none" w:sz="0" w:space="0" w:color="auto"/>
        <w:bottom w:val="none" w:sz="0" w:space="0" w:color="auto"/>
        <w:right w:val="none" w:sz="0" w:space="0" w:color="auto"/>
      </w:divBdr>
    </w:div>
    <w:div w:id="2066180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urriculum.gov.bc.ca/assessment-in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80E0968B3FF41805B838EE4312463" ma:contentTypeVersion="12" ma:contentTypeDescription="Create a new document." ma:contentTypeScope="" ma:versionID="308a4ba3ad01bded3268814541efd30d">
  <xsd:schema xmlns:xsd="http://www.w3.org/2001/XMLSchema" xmlns:xs="http://www.w3.org/2001/XMLSchema" xmlns:p="http://schemas.microsoft.com/office/2006/metadata/properties" xmlns:ns2="6fe9c4e5-dac0-409b-813b-eda75c263915" xmlns:ns3="fcb84659-e311-48c9-bfb0-69b663c9cb6b" targetNamespace="http://schemas.microsoft.com/office/2006/metadata/properties" ma:root="true" ma:fieldsID="19f2107ec3b97932e1f7066b91831373" ns2:_="" ns3:_="">
    <xsd:import namespace="6fe9c4e5-dac0-409b-813b-eda75c263915"/>
    <xsd:import namespace="fcb84659-e311-48c9-bfb0-69b663c9c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9c4e5-dac0-409b-813b-eda75c263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84659-e311-48c9-bfb0-69b663c9cb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1002D-7CC0-4A20-9EB9-EC558D1E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9c4e5-dac0-409b-813b-eda75c263915"/>
    <ds:schemaRef ds:uri="fcb84659-e311-48c9-bfb0-69b663c9c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6CC9B-5175-4877-ABB7-9A5D266EA110}">
  <ds:schemaRefs>
    <ds:schemaRef ds:uri="http://schemas.microsoft.com/sharepoint/v3/contenttype/forms"/>
  </ds:schemaRefs>
</ds:datastoreItem>
</file>

<file path=customXml/itemProps3.xml><?xml version="1.0" encoding="utf-8"?>
<ds:datastoreItem xmlns:ds="http://schemas.openxmlformats.org/officeDocument/2006/customXml" ds:itemID="{0A56BAA8-B65F-4C4A-AFB6-F67A5D375BCC}">
  <ds:schemaRefs>
    <ds:schemaRef ds:uri="http://schemas.openxmlformats.org/officeDocument/2006/bibliography"/>
  </ds:schemaRefs>
</ds:datastoreItem>
</file>

<file path=customXml/itemProps4.xml><?xml version="1.0" encoding="utf-8"?>
<ds:datastoreItem xmlns:ds="http://schemas.openxmlformats.org/officeDocument/2006/customXml" ds:itemID="{3A9BF6CE-EB08-4D84-9AA3-34D174D99D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3014</Words>
  <Characters>17959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20932</CharactersWithSpaces>
  <SharedDoc>false</SharedDoc>
  <HyperlinkBase/>
  <HLinks>
    <vt:vector size="6" baseType="variant">
      <vt:variant>
        <vt:i4>393219</vt:i4>
      </vt:variant>
      <vt:variant>
        <vt:i4>0</vt:i4>
      </vt:variant>
      <vt:variant>
        <vt:i4>0</vt:i4>
      </vt:variant>
      <vt:variant>
        <vt:i4>5</vt:i4>
      </vt:variant>
      <vt:variant>
        <vt:lpwstr>https://curriculum.gov.bc.ca/assessment-info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cp:lastModifiedBy>Adam Wilton</cp:lastModifiedBy>
  <cp:revision>64</cp:revision>
  <cp:lastPrinted>2016-04-11T22:16:00Z</cp:lastPrinted>
  <dcterms:created xsi:type="dcterms:W3CDTF">2021-06-30T17:24:00Z</dcterms:created>
  <dcterms:modified xsi:type="dcterms:W3CDTF">2021-06-30T22:26:00Z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0x01010085880E0968B3FF41805B838EE4312463</vt:lpwstr>
  </property>
  <property fmtid="{D5CDD505-2E9C-101B-9397-08002B2CF9AE}" pid="3" name="Order">
    <vt:r8>57400</vt:r8>
  </property>
</Properties>
</file>